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474003224"/>
    <w:p w14:paraId="59334ABB" w14:textId="5CEA561B" w:rsidR="0043262F" w:rsidRPr="00D27CD6" w:rsidRDefault="00CA7F84" w:rsidP="0043262F">
      <w:pPr>
        <w:pStyle w:val="Heading2"/>
        <w:jc w:val="left"/>
        <w:rPr>
          <w:rFonts w:asciiTheme="majorHAnsi" w:hAnsiTheme="majorHAnsi"/>
          <w:lang w:val="en-GB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8123D7C" wp14:editId="40866E17">
                <wp:simplePos x="0" y="0"/>
                <wp:positionH relativeFrom="column">
                  <wp:posOffset>-904875</wp:posOffset>
                </wp:positionH>
                <wp:positionV relativeFrom="paragraph">
                  <wp:posOffset>-916305</wp:posOffset>
                </wp:positionV>
                <wp:extent cx="7543800" cy="1096327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10963275"/>
                        </a:xfrm>
                        <a:prstGeom prst="rect">
                          <a:avLst/>
                        </a:prstGeom>
                        <a:solidFill>
                          <a:srgbClr val="82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777467" id="Rectangle 1" o:spid="_x0000_s1026" style="position:absolute;margin-left:-71.25pt;margin-top:-72.15pt;width:594pt;height:863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" fillcolor="#820000" stroked="f" strokeweight="1pt"/>
            </w:pict>
          </mc:Fallback>
        </mc:AlternateContent>
      </w:r>
      <w:r w:rsidR="00D51B5D">
        <w:rPr>
          <w:noProof/>
        </w:rPr>
        <w:drawing>
          <wp:anchor distT="0" distB="0" distL="114300" distR="114300" simplePos="0" relativeHeight="251659264" behindDoc="0" locked="0" layoutInCell="1" allowOverlap="1" wp14:anchorId="1F7987A3" wp14:editId="6B149C2D">
            <wp:simplePos x="0" y="0"/>
            <wp:positionH relativeFrom="column">
              <wp:posOffset>-952500</wp:posOffset>
            </wp:positionH>
            <wp:positionV relativeFrom="paragraph">
              <wp:posOffset>-638175</wp:posOffset>
            </wp:positionV>
            <wp:extent cx="7648574" cy="3038475"/>
            <wp:effectExtent l="0" t="0" r="0" b="0"/>
            <wp:wrapNone/>
            <wp:docPr id="4" name="Picture 4" descr="logo of the Government of Malawi's Ministry of Health" title="logo of the Government of Malawi's Ministry of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 of the Government of Malawi's Ministry of Health" title="logo of the Government of Malawi's Ministry of Health"/>
                    <pic:cNvPicPr>
                      <a:picLocks noChangeAspect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607"/>
                    <a:stretch/>
                  </pic:blipFill>
                  <pic:spPr bwMode="auto">
                    <a:xfrm>
                      <a:off x="0" y="0"/>
                      <a:ext cx="7648574" cy="303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FC6DE8C" w14:textId="6DAFF4CA" w:rsidR="0043262F" w:rsidRPr="00D27CD6" w:rsidRDefault="0043262F" w:rsidP="0043262F">
      <w:pPr>
        <w:pStyle w:val="Heading2"/>
        <w:jc w:val="left"/>
        <w:rPr>
          <w:rFonts w:asciiTheme="majorHAnsi" w:hAnsiTheme="majorHAnsi"/>
          <w:lang w:val="en-GB"/>
        </w:rPr>
      </w:pPr>
    </w:p>
    <w:p w14:paraId="2B5468F1" w14:textId="743B355E" w:rsidR="0043262F" w:rsidRPr="00D27CD6" w:rsidRDefault="0043262F" w:rsidP="0043262F">
      <w:pPr>
        <w:pStyle w:val="Heading2"/>
        <w:jc w:val="left"/>
        <w:rPr>
          <w:rFonts w:asciiTheme="majorHAnsi" w:hAnsiTheme="majorHAnsi"/>
          <w:lang w:val="en-GB"/>
        </w:rPr>
      </w:pPr>
    </w:p>
    <w:p w14:paraId="604AB559" w14:textId="2A91A6D4" w:rsidR="0043262F" w:rsidRPr="00D27CD6" w:rsidRDefault="0043262F" w:rsidP="0043262F">
      <w:pPr>
        <w:pStyle w:val="Heading2"/>
        <w:jc w:val="left"/>
        <w:rPr>
          <w:rFonts w:asciiTheme="majorHAnsi" w:hAnsiTheme="majorHAnsi"/>
          <w:lang w:val="en-GB"/>
        </w:rPr>
      </w:pPr>
    </w:p>
    <w:p w14:paraId="2D1C0255" w14:textId="2D66A833" w:rsidR="0043262F" w:rsidRPr="00D27CD6" w:rsidRDefault="0043262F" w:rsidP="0043262F">
      <w:pPr>
        <w:pStyle w:val="Heading2"/>
        <w:jc w:val="left"/>
        <w:rPr>
          <w:rFonts w:asciiTheme="majorHAnsi" w:hAnsiTheme="majorHAnsi"/>
          <w:lang w:val="en-GB"/>
        </w:rPr>
      </w:pPr>
    </w:p>
    <w:p w14:paraId="2692390B" w14:textId="677F964E" w:rsidR="0043262F" w:rsidRPr="00B07F3F" w:rsidRDefault="0043262F" w:rsidP="0043262F">
      <w:pPr>
        <w:pStyle w:val="Heading2"/>
        <w:jc w:val="left"/>
        <w:rPr>
          <w:rFonts w:asciiTheme="majorHAnsi" w:hAnsiTheme="majorHAnsi"/>
          <w:sz w:val="64"/>
          <w:szCs w:val="64"/>
          <w:lang w:val="en-GB"/>
        </w:rPr>
      </w:pPr>
    </w:p>
    <w:p w14:paraId="392911F0" w14:textId="77777777" w:rsidR="00D51B5D" w:rsidRDefault="00D51B5D" w:rsidP="00B07F3F">
      <w:pPr>
        <w:pStyle w:val="Heading2"/>
        <w:jc w:val="center"/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</w:pPr>
    </w:p>
    <w:p w14:paraId="52A31D62" w14:textId="638324D6" w:rsidR="0043262F" w:rsidRDefault="0043262F" w:rsidP="00B07F3F">
      <w:pPr>
        <w:pStyle w:val="Heading2"/>
        <w:jc w:val="center"/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</w:pPr>
      <w:bookmarkStart w:id="1" w:name="_GoBack"/>
      <w:r w:rsidRPr="00F60FB3"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  <w:t>Outpatient Therapeutic Programme (OTP) and Supplementary Feeding Programme (SFP) Supervision Checklist</w:t>
      </w:r>
    </w:p>
    <w:bookmarkEnd w:id="1"/>
    <w:p w14:paraId="4346476E" w14:textId="77777777" w:rsidR="00F70247" w:rsidRDefault="00F70247" w:rsidP="00F70247">
      <w:pPr>
        <w:rPr>
          <w:lang w:val="en-GB"/>
        </w:rPr>
      </w:pPr>
    </w:p>
    <w:p w14:paraId="7A2F2B7E" w14:textId="77777777" w:rsidR="00F70247" w:rsidRDefault="00F70247" w:rsidP="00F70247">
      <w:pPr>
        <w:rPr>
          <w:lang w:val="en-GB"/>
        </w:rPr>
      </w:pPr>
    </w:p>
    <w:p w14:paraId="7EA47FB3" w14:textId="77777777" w:rsidR="00F70247" w:rsidRDefault="00F70247" w:rsidP="00F70247">
      <w:pPr>
        <w:rPr>
          <w:lang w:val="en-GB"/>
        </w:rPr>
      </w:pPr>
    </w:p>
    <w:p w14:paraId="07C3EAD8" w14:textId="7EB370AF" w:rsidR="00F70247" w:rsidRDefault="00F70247" w:rsidP="00F70247">
      <w:pPr>
        <w:rPr>
          <w:lang w:val="en-GB"/>
        </w:rPr>
      </w:pPr>
      <w:r>
        <w:rPr>
          <w:lang w:val="en-GB"/>
        </w:rPr>
        <w:t>\\</w:t>
      </w:r>
    </w:p>
    <w:p w14:paraId="02151AD8" w14:textId="77777777" w:rsidR="00F70247" w:rsidRDefault="00F70247" w:rsidP="00F70247">
      <w:pPr>
        <w:rPr>
          <w:lang w:val="en-GB"/>
        </w:rPr>
      </w:pPr>
    </w:p>
    <w:p w14:paraId="44F6EDD3" w14:textId="77777777" w:rsidR="00F70247" w:rsidRDefault="00F70247" w:rsidP="00F70247">
      <w:pPr>
        <w:rPr>
          <w:lang w:val="en-GB"/>
        </w:rPr>
      </w:pPr>
    </w:p>
    <w:p w14:paraId="500E98FC" w14:textId="77777777" w:rsidR="00F70247" w:rsidRDefault="00F70247" w:rsidP="00F70247">
      <w:pPr>
        <w:rPr>
          <w:lang w:val="en-GB"/>
        </w:rPr>
      </w:pPr>
    </w:p>
    <w:p w14:paraId="5B0FD383" w14:textId="77777777" w:rsidR="00F70247" w:rsidRPr="00F70247" w:rsidRDefault="00F70247" w:rsidP="00F70247">
      <w:pPr>
        <w:rPr>
          <w:lang w:val="en-GB"/>
        </w:rPr>
      </w:pPr>
    </w:p>
    <w:p w14:paraId="579EFDC1" w14:textId="77777777" w:rsidR="00F70247" w:rsidRDefault="00F70247" w:rsidP="00F70247">
      <w:pPr>
        <w:rPr>
          <w:lang w:val="en-GB"/>
        </w:rPr>
      </w:pPr>
    </w:p>
    <w:p w14:paraId="0979A85D" w14:textId="77777777" w:rsidR="00F70247" w:rsidRDefault="00F70247" w:rsidP="00F70247">
      <w:pPr>
        <w:rPr>
          <w:lang w:val="en-GB"/>
        </w:rPr>
      </w:pPr>
    </w:p>
    <w:p w14:paraId="1B3CA3B2" w14:textId="77777777" w:rsidR="00F70247" w:rsidRDefault="00F70247" w:rsidP="00F70247">
      <w:pPr>
        <w:rPr>
          <w:lang w:val="en-GB"/>
        </w:rPr>
      </w:pPr>
    </w:p>
    <w:p w14:paraId="171CB486" w14:textId="77777777" w:rsidR="00F70247" w:rsidRPr="00107DA4" w:rsidRDefault="00F70247" w:rsidP="00F70247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</w:pPr>
      <w:r w:rsidRPr="00107DA4"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  <w:t>2</w:t>
      </w:r>
      <w:r w:rsidRPr="00107DA4">
        <w:rPr>
          <w:rFonts w:ascii="Franklin Gothic Demi Cond" w:hAnsi="Franklin Gothic Demi Cond"/>
          <w:b w:val="0"/>
          <w:color w:val="FFFFFF" w:themeColor="background1"/>
          <w:sz w:val="36"/>
          <w:szCs w:val="64"/>
          <w:vertAlign w:val="superscript"/>
          <w:lang w:val="en-GB"/>
        </w:rPr>
        <w:t>nd</w:t>
      </w:r>
      <w:r w:rsidRPr="00107DA4"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  <w:t xml:space="preserve"> Edition – December 2016</w:t>
      </w:r>
    </w:p>
    <w:p w14:paraId="0060A814" w14:textId="77777777" w:rsidR="00F70247" w:rsidRPr="00F70247" w:rsidRDefault="00F70247" w:rsidP="00F70247">
      <w:pPr>
        <w:rPr>
          <w:lang w:val="en-GB"/>
        </w:rPr>
      </w:pPr>
    </w:p>
    <w:p w14:paraId="56AB0FE4" w14:textId="20E83EF0" w:rsidR="0043262F" w:rsidRPr="00D27CD6" w:rsidRDefault="0043262F">
      <w:pPr>
        <w:spacing w:after="160" w:line="259" w:lineRule="auto"/>
        <w:jc w:val="left"/>
        <w:rPr>
          <w:rFonts w:asciiTheme="majorHAnsi" w:hAnsiTheme="majorHAnsi" w:cs="Arial"/>
          <w:b/>
          <w:bCs/>
          <w:iCs/>
          <w:color w:val="44546A" w:themeColor="text2"/>
          <w:sz w:val="32"/>
          <w:szCs w:val="24"/>
          <w:lang w:val="en-GB"/>
        </w:rPr>
      </w:pPr>
      <w:r w:rsidRPr="00D27CD6">
        <w:rPr>
          <w:rFonts w:asciiTheme="majorHAnsi" w:hAnsiTheme="majorHAnsi"/>
          <w:lang w:val="en-GB"/>
        </w:rPr>
        <w:br w:type="page"/>
      </w:r>
    </w:p>
    <w:p w14:paraId="7B8D8F1E" w14:textId="78F6EDD1" w:rsidR="0043262F" w:rsidRPr="00B07F3F" w:rsidRDefault="00D51B5D" w:rsidP="00D51B5D">
      <w:pPr>
        <w:pStyle w:val="Heading2"/>
        <w:spacing w:before="0" w:after="240"/>
        <w:ind w:left="1620"/>
        <w:jc w:val="left"/>
        <w:rPr>
          <w:rFonts w:ascii="Franklin Gothic Demi Cond" w:hAnsi="Franklin Gothic Demi Cond"/>
          <w:b w:val="0"/>
          <w:color w:val="000000" w:themeColor="text1"/>
          <w:sz w:val="36"/>
          <w:szCs w:val="36"/>
          <w:lang w:val="en-GB"/>
        </w:rPr>
      </w:pPr>
      <w:r>
        <w:rPr>
          <w:b w:val="0"/>
          <w:bCs w:val="0"/>
          <w:iCs w:val="0"/>
          <w:noProof/>
          <w:sz w:val="40"/>
        </w:rPr>
        <w:lastRenderedPageBreak/>
        <w:drawing>
          <wp:anchor distT="0" distB="0" distL="114300" distR="114300" simplePos="0" relativeHeight="251662336" behindDoc="0" locked="0" layoutInCell="1" allowOverlap="1" wp14:anchorId="340E655C" wp14:editId="16CA164E">
            <wp:simplePos x="0" y="0"/>
            <wp:positionH relativeFrom="column">
              <wp:posOffset>-57150</wp:posOffset>
            </wp:positionH>
            <wp:positionV relativeFrom="paragraph">
              <wp:posOffset>-114300</wp:posOffset>
            </wp:positionV>
            <wp:extent cx="905510" cy="847725"/>
            <wp:effectExtent l="0" t="0" r="8890" b="9525"/>
            <wp:wrapNone/>
            <wp:docPr id="3" name="Picture 3" descr="logo of the Government of Malawi's Ministry of Health" title="logo of the Government of Malawi's Ministry of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lawi-A4-PORTRAIT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53" t="3471" r="40041" b="83031"/>
                    <a:stretch/>
                  </pic:blipFill>
                  <pic:spPr bwMode="auto">
                    <a:xfrm>
                      <a:off x="0" y="0"/>
                      <a:ext cx="905510" cy="847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262F" w:rsidRPr="00B07F3F">
        <w:rPr>
          <w:rFonts w:ascii="Franklin Gothic Demi Cond" w:hAnsi="Franklin Gothic Demi Cond"/>
          <w:b w:val="0"/>
          <w:color w:val="000000" w:themeColor="text1"/>
          <w:sz w:val="36"/>
          <w:szCs w:val="36"/>
          <w:lang w:val="en-GB"/>
        </w:rPr>
        <w:t>Outpatient Therapeutic Programme (OTP) and Supplementary Feeding Programme (SFP)</w:t>
      </w:r>
      <w:bookmarkEnd w:id="0"/>
      <w:r w:rsidR="0043262F" w:rsidRPr="00B07F3F">
        <w:rPr>
          <w:rFonts w:ascii="Franklin Gothic Demi Cond" w:hAnsi="Franklin Gothic Demi Cond"/>
          <w:b w:val="0"/>
          <w:color w:val="000000" w:themeColor="text1"/>
          <w:sz w:val="36"/>
          <w:szCs w:val="36"/>
          <w:lang w:val="en-GB"/>
        </w:rPr>
        <w:t xml:space="preserve"> Supervision Checklist</w:t>
      </w:r>
    </w:p>
    <w:p w14:paraId="00B86451" w14:textId="77777777" w:rsidR="0043262F" w:rsidRPr="00B07F3F" w:rsidRDefault="0043262F" w:rsidP="0043262F">
      <w:pPr>
        <w:pStyle w:val="Heading4"/>
        <w:rPr>
          <w:rFonts w:asciiTheme="majorHAnsi" w:eastAsia="Calibri" w:hAnsiTheme="majorHAnsi"/>
          <w:color w:val="000000" w:themeColor="text1"/>
        </w:rPr>
      </w:pPr>
      <w:r w:rsidRPr="00B07F3F">
        <w:rPr>
          <w:rFonts w:asciiTheme="majorHAnsi" w:eastAsia="Calibri" w:hAnsiTheme="majorHAnsi"/>
          <w:color w:val="000000" w:themeColor="text1"/>
        </w:rPr>
        <w:t>General Information</w:t>
      </w:r>
    </w:p>
    <w:tbl>
      <w:tblPr>
        <w:tblStyle w:val="TableGrid2"/>
        <w:tblW w:w="9355" w:type="dxa"/>
        <w:tblCellMar>
          <w:left w:w="72" w:type="dxa"/>
          <w:right w:w="43" w:type="dxa"/>
        </w:tblCellMar>
        <w:tblLook w:val="04A0" w:firstRow="1" w:lastRow="0" w:firstColumn="1" w:lastColumn="0" w:noHBand="0" w:noVBand="1"/>
      </w:tblPr>
      <w:tblGrid>
        <w:gridCol w:w="9355"/>
      </w:tblGrid>
      <w:tr w:rsidR="00B07F3F" w:rsidRPr="00B07F3F" w14:paraId="73B01946" w14:textId="77777777" w:rsidTr="00B07F3F">
        <w:trPr>
          <w:trHeight w:val="576"/>
        </w:trPr>
        <w:tc>
          <w:tcPr>
            <w:tcW w:w="9355" w:type="dxa"/>
            <w:vAlign w:val="center"/>
          </w:tcPr>
          <w:p w14:paraId="3CED38FD" w14:textId="77777777" w:rsidR="0043262F" w:rsidRPr="00B07F3F" w:rsidRDefault="0043262F" w:rsidP="00D27CD6">
            <w:pPr>
              <w:spacing w:after="0" w:line="240" w:lineRule="auto"/>
              <w:jc w:val="left"/>
              <w:rPr>
                <w:rFonts w:asciiTheme="majorHAnsi" w:eastAsia="Calibri" w:hAnsiTheme="majorHAnsi"/>
                <w:b/>
                <w:color w:val="000000" w:themeColor="text1"/>
                <w:sz w:val="20"/>
                <w:lang w:val="en-GB"/>
              </w:rPr>
            </w:pPr>
            <w:r w:rsidRPr="00B07F3F">
              <w:rPr>
                <w:rFonts w:asciiTheme="majorHAnsi" w:eastAsia="Calibri" w:hAnsiTheme="majorHAnsi"/>
                <w:b/>
                <w:color w:val="000000" w:themeColor="text1"/>
                <w:sz w:val="20"/>
                <w:lang w:val="en-GB"/>
              </w:rPr>
              <w:t xml:space="preserve">Name of Health Facility: </w:t>
            </w:r>
            <w:r w:rsidRPr="00B07F3F">
              <w:rPr>
                <w:rFonts w:asciiTheme="majorHAnsi" w:eastAsia="Calibri" w:hAnsiTheme="majorHAnsi"/>
                <w:b/>
                <w:color w:val="000000" w:themeColor="text1"/>
                <w:sz w:val="20"/>
                <w:lang w:val="en-GB"/>
              </w:rPr>
              <w:tab/>
            </w:r>
            <w:r w:rsidRPr="00B07F3F">
              <w:rPr>
                <w:rFonts w:asciiTheme="majorHAnsi" w:eastAsia="Calibri" w:hAnsiTheme="majorHAnsi"/>
                <w:b/>
                <w:color w:val="000000" w:themeColor="text1"/>
                <w:sz w:val="20"/>
                <w:lang w:val="en-GB"/>
              </w:rPr>
              <w:tab/>
            </w:r>
            <w:r w:rsidRPr="00B07F3F">
              <w:rPr>
                <w:rFonts w:asciiTheme="majorHAnsi" w:eastAsia="Calibri" w:hAnsiTheme="majorHAnsi"/>
                <w:b/>
                <w:color w:val="000000" w:themeColor="text1"/>
                <w:sz w:val="20"/>
                <w:lang w:val="en-GB"/>
              </w:rPr>
              <w:tab/>
              <w:t>District:</w:t>
            </w:r>
            <w:r w:rsidRPr="00B07F3F">
              <w:rPr>
                <w:rFonts w:asciiTheme="majorHAnsi" w:eastAsia="Calibri" w:hAnsiTheme="majorHAnsi"/>
                <w:b/>
                <w:color w:val="000000" w:themeColor="text1"/>
                <w:sz w:val="20"/>
                <w:lang w:val="en-GB"/>
              </w:rPr>
              <w:tab/>
            </w:r>
            <w:r w:rsidRPr="00B07F3F">
              <w:rPr>
                <w:rFonts w:asciiTheme="majorHAnsi" w:eastAsia="Calibri" w:hAnsiTheme="majorHAnsi"/>
                <w:b/>
                <w:color w:val="000000" w:themeColor="text1"/>
                <w:sz w:val="20"/>
                <w:lang w:val="en-GB"/>
              </w:rPr>
              <w:tab/>
            </w:r>
            <w:r w:rsidRPr="00B07F3F">
              <w:rPr>
                <w:rFonts w:asciiTheme="majorHAnsi" w:eastAsia="Calibri" w:hAnsiTheme="majorHAnsi"/>
                <w:b/>
                <w:color w:val="000000" w:themeColor="text1"/>
                <w:sz w:val="20"/>
                <w:lang w:val="en-GB"/>
              </w:rPr>
              <w:tab/>
            </w:r>
            <w:r w:rsidRPr="00B07F3F">
              <w:rPr>
                <w:rFonts w:asciiTheme="majorHAnsi" w:eastAsia="Calibri" w:hAnsiTheme="majorHAnsi"/>
                <w:b/>
                <w:color w:val="000000" w:themeColor="text1"/>
                <w:sz w:val="20"/>
                <w:lang w:val="en-GB"/>
              </w:rPr>
              <w:tab/>
              <w:t>Health Zone:</w:t>
            </w:r>
          </w:p>
        </w:tc>
      </w:tr>
      <w:tr w:rsidR="00B07F3F" w:rsidRPr="00B07F3F" w14:paraId="6E7B3C98" w14:textId="77777777" w:rsidTr="00B07F3F">
        <w:trPr>
          <w:trHeight w:val="576"/>
        </w:trPr>
        <w:tc>
          <w:tcPr>
            <w:tcW w:w="9355" w:type="dxa"/>
            <w:vAlign w:val="center"/>
          </w:tcPr>
          <w:p w14:paraId="45C69627" w14:textId="7064EFB3" w:rsidR="0043262F" w:rsidRPr="00B07F3F" w:rsidRDefault="0043262F" w:rsidP="00D27CD6">
            <w:pPr>
              <w:spacing w:after="0" w:line="240" w:lineRule="auto"/>
              <w:ind w:left="15"/>
              <w:jc w:val="left"/>
              <w:rPr>
                <w:rFonts w:asciiTheme="majorHAnsi" w:eastAsia="Calibri" w:hAnsiTheme="majorHAnsi"/>
                <w:b/>
                <w:color w:val="000000" w:themeColor="text1"/>
                <w:sz w:val="20"/>
                <w:lang w:val="en-GB"/>
              </w:rPr>
            </w:pPr>
            <w:r w:rsidRPr="00B07F3F">
              <w:rPr>
                <w:rFonts w:asciiTheme="majorHAnsi" w:eastAsia="Calibri" w:hAnsiTheme="majorHAnsi"/>
                <w:b/>
                <w:color w:val="000000" w:themeColor="text1"/>
                <w:sz w:val="20"/>
                <w:lang w:val="en-GB"/>
              </w:rPr>
              <w:t>Name of Focal Person:</w:t>
            </w:r>
            <w:r w:rsidRPr="00B07F3F">
              <w:rPr>
                <w:rFonts w:asciiTheme="majorHAnsi" w:eastAsia="Calibri" w:hAnsiTheme="majorHAnsi"/>
                <w:b/>
                <w:color w:val="000000" w:themeColor="text1"/>
                <w:sz w:val="20"/>
                <w:lang w:val="en-GB"/>
              </w:rPr>
              <w:tab/>
            </w:r>
            <w:r w:rsidRPr="00B07F3F">
              <w:rPr>
                <w:rFonts w:asciiTheme="majorHAnsi" w:eastAsia="Calibri" w:hAnsiTheme="majorHAnsi"/>
                <w:b/>
                <w:color w:val="000000" w:themeColor="text1"/>
                <w:sz w:val="20"/>
                <w:lang w:val="en-GB"/>
              </w:rPr>
              <w:tab/>
            </w:r>
            <w:r w:rsidRPr="00B07F3F">
              <w:rPr>
                <w:rFonts w:asciiTheme="majorHAnsi" w:eastAsia="Calibri" w:hAnsiTheme="majorHAnsi"/>
                <w:b/>
                <w:color w:val="000000" w:themeColor="text1"/>
                <w:sz w:val="20"/>
                <w:lang w:val="en-GB"/>
              </w:rPr>
              <w:tab/>
            </w:r>
            <w:r w:rsidRPr="00B07F3F">
              <w:rPr>
                <w:rFonts w:asciiTheme="majorHAnsi" w:eastAsia="Calibri" w:hAnsiTheme="majorHAnsi"/>
                <w:b/>
                <w:color w:val="000000" w:themeColor="text1"/>
                <w:sz w:val="20"/>
                <w:lang w:val="en-GB"/>
              </w:rPr>
              <w:tab/>
            </w:r>
            <w:r w:rsidR="00D27CD6" w:rsidRPr="00B07F3F">
              <w:rPr>
                <w:rFonts w:asciiTheme="majorHAnsi" w:eastAsia="Calibri" w:hAnsiTheme="majorHAnsi"/>
                <w:b/>
                <w:color w:val="000000" w:themeColor="text1"/>
                <w:sz w:val="20"/>
                <w:lang w:val="en-GB"/>
              </w:rPr>
              <w:t xml:space="preserve">                    </w:t>
            </w:r>
            <w:r w:rsidRPr="00B07F3F">
              <w:rPr>
                <w:rFonts w:asciiTheme="majorHAnsi" w:eastAsia="Calibri" w:hAnsiTheme="majorHAnsi"/>
                <w:b/>
                <w:color w:val="000000" w:themeColor="text1"/>
                <w:sz w:val="20"/>
                <w:lang w:val="en-GB"/>
              </w:rPr>
              <w:t>Phone Number:</w:t>
            </w:r>
          </w:p>
        </w:tc>
      </w:tr>
      <w:tr w:rsidR="00B07F3F" w:rsidRPr="00B07F3F" w14:paraId="40B2363A" w14:textId="77777777" w:rsidTr="00B07F3F">
        <w:trPr>
          <w:trHeight w:val="576"/>
        </w:trPr>
        <w:tc>
          <w:tcPr>
            <w:tcW w:w="9355" w:type="dxa"/>
            <w:vAlign w:val="center"/>
          </w:tcPr>
          <w:p w14:paraId="08D078AD" w14:textId="77777777" w:rsidR="0043262F" w:rsidRPr="00B07F3F" w:rsidRDefault="0043262F" w:rsidP="00D27CD6">
            <w:pPr>
              <w:spacing w:after="0" w:line="240" w:lineRule="auto"/>
              <w:jc w:val="left"/>
              <w:rPr>
                <w:rFonts w:asciiTheme="majorHAnsi" w:eastAsia="Calibri" w:hAnsiTheme="majorHAnsi"/>
                <w:b/>
                <w:color w:val="000000" w:themeColor="text1"/>
                <w:sz w:val="20"/>
                <w:lang w:val="en-GB"/>
              </w:rPr>
            </w:pPr>
            <w:r w:rsidRPr="00B07F3F">
              <w:rPr>
                <w:rFonts w:asciiTheme="majorHAnsi" w:eastAsia="Calibri" w:hAnsiTheme="majorHAnsi"/>
                <w:b/>
                <w:color w:val="000000" w:themeColor="text1"/>
                <w:sz w:val="20"/>
                <w:lang w:val="en-GB"/>
              </w:rPr>
              <w:t xml:space="preserve">Name of Supervisor(s): </w:t>
            </w:r>
          </w:p>
        </w:tc>
      </w:tr>
      <w:tr w:rsidR="00B07F3F" w:rsidRPr="00B07F3F" w14:paraId="4A91781A" w14:textId="77777777" w:rsidTr="00B07F3F">
        <w:trPr>
          <w:trHeight w:val="576"/>
        </w:trPr>
        <w:tc>
          <w:tcPr>
            <w:tcW w:w="9355" w:type="dxa"/>
            <w:vAlign w:val="center"/>
          </w:tcPr>
          <w:p w14:paraId="0FD71D73" w14:textId="77777777" w:rsidR="0043262F" w:rsidRPr="00B07F3F" w:rsidRDefault="0043262F" w:rsidP="00D27CD6">
            <w:pPr>
              <w:spacing w:after="0" w:line="240" w:lineRule="auto"/>
              <w:jc w:val="left"/>
              <w:rPr>
                <w:rFonts w:asciiTheme="majorHAnsi" w:eastAsia="Calibri" w:hAnsiTheme="majorHAnsi"/>
                <w:b/>
                <w:color w:val="000000" w:themeColor="text1"/>
                <w:sz w:val="20"/>
                <w:lang w:val="en-GB"/>
              </w:rPr>
            </w:pPr>
            <w:r w:rsidRPr="00B07F3F">
              <w:rPr>
                <w:rFonts w:asciiTheme="majorHAnsi" w:eastAsia="Calibri" w:hAnsiTheme="majorHAnsi"/>
                <w:b/>
                <w:color w:val="000000" w:themeColor="text1"/>
                <w:sz w:val="20"/>
                <w:lang w:val="en-GB"/>
              </w:rPr>
              <w:t>Date of Supervision:</w:t>
            </w:r>
          </w:p>
        </w:tc>
      </w:tr>
    </w:tbl>
    <w:p w14:paraId="49B9678B" w14:textId="77777777" w:rsidR="0043262F" w:rsidRPr="00B07F3F" w:rsidRDefault="0043262F" w:rsidP="0043262F">
      <w:pPr>
        <w:spacing w:after="0" w:line="240" w:lineRule="auto"/>
        <w:rPr>
          <w:rFonts w:asciiTheme="majorHAnsi" w:hAnsiTheme="majorHAnsi"/>
          <w:b/>
          <w:color w:val="000000" w:themeColor="text1"/>
          <w:szCs w:val="22"/>
          <w:u w:val="single"/>
          <w:lang w:val="en-GB" w:eastAsia="fr-FR"/>
        </w:rPr>
      </w:pPr>
    </w:p>
    <w:p w14:paraId="68C62120" w14:textId="77777777" w:rsidR="0043262F" w:rsidRPr="00B07F3F" w:rsidRDefault="0043262F" w:rsidP="0043262F">
      <w:pPr>
        <w:pStyle w:val="Heading4"/>
        <w:rPr>
          <w:rFonts w:asciiTheme="majorHAnsi" w:hAnsiTheme="majorHAnsi"/>
          <w:color w:val="000000" w:themeColor="text1"/>
          <w:lang w:eastAsia="fr-FR"/>
        </w:rPr>
      </w:pPr>
      <w:r w:rsidRPr="00B07F3F">
        <w:rPr>
          <w:rFonts w:asciiTheme="majorHAnsi" w:hAnsiTheme="majorHAnsi"/>
          <w:color w:val="000000" w:themeColor="text1"/>
          <w:lang w:eastAsia="fr-FR"/>
        </w:rPr>
        <w:t>General Objective</w:t>
      </w:r>
    </w:p>
    <w:p w14:paraId="13F1BC78" w14:textId="47884C8E" w:rsidR="0043262F" w:rsidRPr="00B07F3F" w:rsidRDefault="0043262F" w:rsidP="0043262F">
      <w:pPr>
        <w:spacing w:after="0" w:line="240" w:lineRule="auto"/>
        <w:rPr>
          <w:rFonts w:asciiTheme="majorHAnsi" w:hAnsiTheme="majorHAnsi"/>
          <w:color w:val="000000" w:themeColor="text1"/>
          <w:szCs w:val="22"/>
          <w:lang w:val="en-GB" w:eastAsia="fr-FR"/>
        </w:rPr>
      </w:pPr>
      <w:r w:rsidRPr="00B07F3F">
        <w:rPr>
          <w:rFonts w:asciiTheme="majorHAnsi" w:hAnsiTheme="majorHAnsi"/>
          <w:color w:val="000000" w:themeColor="text1"/>
          <w:szCs w:val="22"/>
          <w:lang w:val="en-GB" w:eastAsia="fr-FR"/>
        </w:rPr>
        <w:t xml:space="preserve">To support health workers in the management of acute malnutrition </w:t>
      </w:r>
      <w:r w:rsidR="00221745">
        <w:rPr>
          <w:rFonts w:asciiTheme="majorHAnsi" w:hAnsiTheme="majorHAnsi"/>
          <w:color w:val="000000" w:themeColor="text1"/>
          <w:szCs w:val="22"/>
          <w:lang w:val="en-GB" w:eastAsia="fr-FR"/>
        </w:rPr>
        <w:t>according to</w:t>
      </w:r>
      <w:r w:rsidRPr="00B07F3F">
        <w:rPr>
          <w:rFonts w:asciiTheme="majorHAnsi" w:hAnsiTheme="majorHAnsi"/>
          <w:color w:val="000000" w:themeColor="text1"/>
          <w:szCs w:val="22"/>
          <w:lang w:val="en-GB" w:eastAsia="fr-FR"/>
        </w:rPr>
        <w:t xml:space="preserve"> the National CMAM guideline.</w:t>
      </w:r>
    </w:p>
    <w:p w14:paraId="3BD7F407" w14:textId="77777777" w:rsidR="0043262F" w:rsidRPr="00B07F3F" w:rsidRDefault="0043262F" w:rsidP="0043262F">
      <w:pPr>
        <w:pStyle w:val="Heading4"/>
        <w:rPr>
          <w:rFonts w:asciiTheme="majorHAnsi" w:hAnsiTheme="majorHAnsi"/>
          <w:color w:val="000000" w:themeColor="text1"/>
          <w:lang w:eastAsia="fr-FR"/>
        </w:rPr>
      </w:pPr>
    </w:p>
    <w:p w14:paraId="66B97F5E" w14:textId="77777777" w:rsidR="0043262F" w:rsidRPr="00B07F3F" w:rsidRDefault="0043262F" w:rsidP="0043262F">
      <w:pPr>
        <w:pStyle w:val="Heading4"/>
        <w:rPr>
          <w:rFonts w:asciiTheme="majorHAnsi" w:hAnsiTheme="majorHAnsi"/>
          <w:color w:val="000000" w:themeColor="text1"/>
          <w:lang w:eastAsia="fr-FR"/>
        </w:rPr>
      </w:pPr>
      <w:r w:rsidRPr="00B07F3F">
        <w:rPr>
          <w:rFonts w:asciiTheme="majorHAnsi" w:hAnsiTheme="majorHAnsi"/>
          <w:color w:val="000000" w:themeColor="text1"/>
          <w:lang w:eastAsia="fr-FR"/>
        </w:rPr>
        <w:t>Specific Objective</w:t>
      </w:r>
    </w:p>
    <w:p w14:paraId="75581648" w14:textId="77777777" w:rsidR="0043262F" w:rsidRPr="00B07F3F" w:rsidRDefault="0043262F" w:rsidP="00B07F3F">
      <w:pPr>
        <w:pStyle w:val="Tablebullet"/>
      </w:pPr>
      <w:r w:rsidRPr="00B07F3F">
        <w:t>To support the health workers and community volunteers to detect, refer, and admit children with acute malnutrition according to the national CMAM guidelines.</w:t>
      </w:r>
    </w:p>
    <w:p w14:paraId="4F5BBFE4" w14:textId="77777777" w:rsidR="0043262F" w:rsidRPr="00B07F3F" w:rsidRDefault="0043262F" w:rsidP="00B07F3F">
      <w:pPr>
        <w:pStyle w:val="Tablebullet"/>
      </w:pPr>
      <w:r w:rsidRPr="00B07F3F">
        <w:t>To support the health workers to treat children with acute malnutrition without complications following the national CMAM guidelines including care practices.</w:t>
      </w:r>
    </w:p>
    <w:p w14:paraId="0DDD71DC" w14:textId="6A85A22D" w:rsidR="0043262F" w:rsidRPr="00B07F3F" w:rsidRDefault="0043262F" w:rsidP="00B07F3F">
      <w:pPr>
        <w:pStyle w:val="Tablebullet"/>
      </w:pPr>
      <w:r w:rsidRPr="00B07F3F">
        <w:t xml:space="preserve">To support the health workers to collect and manage </w:t>
      </w:r>
      <w:r w:rsidR="00221745">
        <w:t>CMAM</w:t>
      </w:r>
      <w:r w:rsidRPr="00B07F3F">
        <w:t xml:space="preserve"> data. </w:t>
      </w:r>
    </w:p>
    <w:p w14:paraId="0365CB35" w14:textId="3D32F01F" w:rsidR="0043262F" w:rsidRPr="00B07F3F" w:rsidRDefault="0043262F" w:rsidP="00B07F3F">
      <w:pPr>
        <w:pStyle w:val="Tablebullet"/>
      </w:pPr>
      <w:r w:rsidRPr="00B07F3F">
        <w:t xml:space="preserve">To support the health worker to manage </w:t>
      </w:r>
      <w:r w:rsidR="00221745">
        <w:t>CMAM</w:t>
      </w:r>
      <w:r w:rsidRPr="00B07F3F">
        <w:t xml:space="preserve"> supplies.</w:t>
      </w:r>
    </w:p>
    <w:p w14:paraId="73317243" w14:textId="77777777" w:rsidR="0043262F" w:rsidRPr="00B07F3F" w:rsidRDefault="0043262F" w:rsidP="00B07F3F">
      <w:pPr>
        <w:pStyle w:val="Tablebullet"/>
      </w:pPr>
      <w:r w:rsidRPr="00B07F3F">
        <w:t>To support the health workers and community volunteers in planning and executing nutrition and health education messages following CMAM and IYCF national guidelines.</w:t>
      </w:r>
    </w:p>
    <w:p w14:paraId="4AF97584" w14:textId="77777777" w:rsidR="0043262F" w:rsidRPr="00B07F3F" w:rsidRDefault="0043262F" w:rsidP="00B07F3F">
      <w:pPr>
        <w:pStyle w:val="Tablebullet"/>
      </w:pPr>
      <w:r w:rsidRPr="00B07F3F">
        <w:t>To support the health workers and community volunteers in practicing appropriate hygiene practices and promotion.</w:t>
      </w:r>
    </w:p>
    <w:p w14:paraId="5F1E287C" w14:textId="77777777" w:rsidR="0043262F" w:rsidRPr="00B07F3F" w:rsidRDefault="0043262F" w:rsidP="0043262F">
      <w:pPr>
        <w:spacing w:after="0" w:line="240" w:lineRule="auto"/>
        <w:ind w:left="1440"/>
        <w:rPr>
          <w:rFonts w:asciiTheme="majorHAnsi" w:hAnsiTheme="majorHAnsi"/>
          <w:b/>
          <w:color w:val="000000" w:themeColor="text1"/>
          <w:szCs w:val="22"/>
          <w:u w:val="single"/>
          <w:lang w:val="en-GB" w:eastAsia="fr-FR"/>
        </w:rPr>
      </w:pPr>
    </w:p>
    <w:p w14:paraId="23040D97" w14:textId="77777777" w:rsidR="0043262F" w:rsidRPr="00B07F3F" w:rsidRDefault="0043262F" w:rsidP="0043262F">
      <w:pPr>
        <w:pStyle w:val="Heading4"/>
        <w:rPr>
          <w:rFonts w:asciiTheme="majorHAnsi" w:hAnsiTheme="majorHAnsi"/>
          <w:color w:val="000000" w:themeColor="text1"/>
          <w:lang w:eastAsia="fr-FR"/>
        </w:rPr>
      </w:pPr>
      <w:r w:rsidRPr="00B07F3F">
        <w:rPr>
          <w:rFonts w:asciiTheme="majorHAnsi" w:hAnsiTheme="majorHAnsi"/>
          <w:color w:val="000000" w:themeColor="text1"/>
          <w:lang w:eastAsia="fr-FR"/>
        </w:rPr>
        <w:t>Methodologies to be used</w:t>
      </w:r>
    </w:p>
    <w:p w14:paraId="6D8A2CF3" w14:textId="77777777" w:rsidR="0043262F" w:rsidRPr="00B07F3F" w:rsidRDefault="0043262F" w:rsidP="00B07F3F">
      <w:pPr>
        <w:pStyle w:val="Tablebullet"/>
        <w:spacing w:after="80"/>
      </w:pPr>
      <w:r w:rsidRPr="00B07F3F">
        <w:t xml:space="preserve">Direct observation and feedback </w:t>
      </w:r>
    </w:p>
    <w:p w14:paraId="68EB50F9" w14:textId="77777777" w:rsidR="0043262F" w:rsidRPr="00B07F3F" w:rsidRDefault="0043262F" w:rsidP="00B07F3F">
      <w:pPr>
        <w:pStyle w:val="Tablebullet"/>
        <w:spacing w:after="80"/>
      </w:pPr>
      <w:r w:rsidRPr="00B07F3F">
        <w:t xml:space="preserve">One-on-one interview </w:t>
      </w:r>
    </w:p>
    <w:p w14:paraId="268E5379" w14:textId="77777777" w:rsidR="0043262F" w:rsidRPr="00B07F3F" w:rsidRDefault="0043262F" w:rsidP="00B07F3F">
      <w:pPr>
        <w:pStyle w:val="Tablebullet"/>
        <w:rPr>
          <w:b/>
          <w:u w:val="single"/>
        </w:rPr>
      </w:pPr>
      <w:r w:rsidRPr="00B07F3F">
        <w:t xml:space="preserve">Document analysis </w:t>
      </w:r>
    </w:p>
    <w:p w14:paraId="3D251BD4" w14:textId="77777777" w:rsidR="0043262F" w:rsidRPr="00B07F3F" w:rsidRDefault="0043262F" w:rsidP="0043262F">
      <w:pPr>
        <w:spacing w:after="0" w:line="240" w:lineRule="auto"/>
        <w:ind w:left="1440"/>
        <w:rPr>
          <w:rFonts w:asciiTheme="majorHAnsi" w:hAnsiTheme="majorHAnsi"/>
          <w:b/>
          <w:color w:val="000000" w:themeColor="text1"/>
          <w:szCs w:val="22"/>
          <w:u w:val="single"/>
          <w:lang w:val="en-GB" w:eastAsia="fr-FR"/>
        </w:rPr>
      </w:pPr>
    </w:p>
    <w:p w14:paraId="53A969CF" w14:textId="77777777" w:rsidR="0043262F" w:rsidRPr="00B07F3F" w:rsidRDefault="0043262F" w:rsidP="0043262F">
      <w:pPr>
        <w:pStyle w:val="Heading4"/>
        <w:rPr>
          <w:rFonts w:asciiTheme="majorHAnsi" w:hAnsiTheme="majorHAnsi"/>
          <w:color w:val="000000" w:themeColor="text1"/>
          <w:lang w:eastAsia="fr-FR"/>
        </w:rPr>
      </w:pPr>
      <w:r w:rsidRPr="00B07F3F">
        <w:rPr>
          <w:rFonts w:asciiTheme="majorHAnsi" w:hAnsiTheme="majorHAnsi"/>
          <w:color w:val="000000" w:themeColor="text1"/>
          <w:lang w:eastAsia="fr-FR"/>
        </w:rPr>
        <w:t>Topics</w:t>
      </w:r>
    </w:p>
    <w:p w14:paraId="254D0337" w14:textId="77777777" w:rsidR="0043262F" w:rsidRPr="00B07F3F" w:rsidRDefault="0043262F" w:rsidP="0043262F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color w:val="000000" w:themeColor="text1"/>
          <w:szCs w:val="22"/>
          <w:lang w:val="en-GB" w:eastAsia="fr-FR"/>
        </w:rPr>
        <w:sectPr w:rsidR="0043262F" w:rsidRPr="00B07F3F" w:rsidSect="00D51B5D">
          <w:pgSz w:w="11909" w:h="16834" w:code="9"/>
          <w:pgMar w:top="1008" w:right="1440" w:bottom="1008" w:left="1440" w:header="720" w:footer="576" w:gutter="0"/>
          <w:cols w:space="720"/>
          <w:docGrid w:linePitch="360"/>
        </w:sectPr>
      </w:pPr>
    </w:p>
    <w:p w14:paraId="168126BB" w14:textId="77777777" w:rsidR="0043262F" w:rsidRPr="00B07F3F" w:rsidRDefault="0043262F" w:rsidP="00B07F3F">
      <w:pPr>
        <w:pStyle w:val="Tablebullet"/>
        <w:spacing w:after="80"/>
      </w:pPr>
      <w:r w:rsidRPr="00B07F3F">
        <w:t>Welcoming of Clients</w:t>
      </w:r>
    </w:p>
    <w:p w14:paraId="73B78DED" w14:textId="77777777" w:rsidR="0043262F" w:rsidRPr="00B07F3F" w:rsidRDefault="0043262F" w:rsidP="00B07F3F">
      <w:pPr>
        <w:pStyle w:val="Tablebullet"/>
        <w:spacing w:after="80"/>
      </w:pPr>
      <w:r w:rsidRPr="00B07F3F">
        <w:t xml:space="preserve">Detection and Triage </w:t>
      </w:r>
    </w:p>
    <w:p w14:paraId="63CCAD90" w14:textId="77777777" w:rsidR="0043262F" w:rsidRPr="00B07F3F" w:rsidRDefault="0043262F" w:rsidP="00B07F3F">
      <w:pPr>
        <w:pStyle w:val="Tablebullet"/>
        <w:spacing w:after="80"/>
      </w:pPr>
      <w:r w:rsidRPr="00B07F3F">
        <w:t>Admission Procedures</w:t>
      </w:r>
    </w:p>
    <w:p w14:paraId="3E2B5FE1" w14:textId="77777777" w:rsidR="0043262F" w:rsidRPr="00B07F3F" w:rsidRDefault="0043262F" w:rsidP="00B07F3F">
      <w:pPr>
        <w:pStyle w:val="Tablebullet"/>
        <w:spacing w:after="80"/>
      </w:pPr>
      <w:r w:rsidRPr="00B07F3F">
        <w:t>Treatment Protocols</w:t>
      </w:r>
    </w:p>
    <w:p w14:paraId="210A0A2A" w14:textId="77777777" w:rsidR="0043262F" w:rsidRPr="00B07F3F" w:rsidRDefault="0043262F" w:rsidP="00B07F3F">
      <w:pPr>
        <w:pStyle w:val="Tablebullet"/>
        <w:spacing w:after="80"/>
      </w:pPr>
      <w:r w:rsidRPr="00B07F3F">
        <w:t>Discharge Procedures</w:t>
      </w:r>
    </w:p>
    <w:p w14:paraId="1934B56B" w14:textId="77777777" w:rsidR="0043262F" w:rsidRPr="00B07F3F" w:rsidRDefault="0043262F" w:rsidP="00B07F3F">
      <w:pPr>
        <w:pStyle w:val="Tablebullet"/>
        <w:spacing w:after="80"/>
      </w:pPr>
      <w:r w:rsidRPr="00B07F3F">
        <w:t>Documentation</w:t>
      </w:r>
    </w:p>
    <w:p w14:paraId="77633E00" w14:textId="77777777" w:rsidR="00B07F3F" w:rsidRDefault="00B07F3F" w:rsidP="00B07F3F">
      <w:pPr>
        <w:pStyle w:val="Tablebullet"/>
        <w:sectPr w:rsidR="00B07F3F" w:rsidSect="00B07F3F">
          <w:type w:val="continuous"/>
          <w:pgSz w:w="11909" w:h="16834" w:code="9"/>
          <w:pgMar w:top="1440" w:right="1440" w:bottom="1440" w:left="1440" w:header="720" w:footer="720" w:gutter="0"/>
          <w:cols w:space="720"/>
          <w:docGrid w:linePitch="360"/>
        </w:sectPr>
      </w:pPr>
    </w:p>
    <w:p w14:paraId="16207A47" w14:textId="50D78702" w:rsidR="0043262F" w:rsidRPr="00B07F3F" w:rsidRDefault="0043262F" w:rsidP="00B07F3F">
      <w:pPr>
        <w:pStyle w:val="Tablebullet"/>
      </w:pPr>
      <w:r w:rsidRPr="00B07F3F">
        <w:t>Stock Management</w:t>
      </w:r>
    </w:p>
    <w:p w14:paraId="76FFB64E" w14:textId="77777777" w:rsidR="0043262F" w:rsidRPr="00D27CD6" w:rsidRDefault="0043262F" w:rsidP="0043262F">
      <w:pPr>
        <w:spacing w:line="240" w:lineRule="auto"/>
        <w:rPr>
          <w:rFonts w:asciiTheme="majorHAnsi" w:eastAsia="Calibri" w:hAnsiTheme="majorHAnsi"/>
          <w:b/>
          <w:szCs w:val="22"/>
          <w:lang w:val="en-GB"/>
        </w:rPr>
        <w:sectPr w:rsidR="0043262F" w:rsidRPr="00D27CD6" w:rsidSect="00362369">
          <w:type w:val="continuous"/>
          <w:pgSz w:w="11909" w:h="16834" w:code="9"/>
          <w:pgMar w:top="1440" w:right="1440" w:bottom="1440" w:left="1440" w:header="720" w:footer="720" w:gutter="0"/>
          <w:cols w:num="2" w:space="720"/>
          <w:docGrid w:linePitch="360"/>
        </w:sectPr>
      </w:pPr>
    </w:p>
    <w:p w14:paraId="4B01B73C" w14:textId="77777777" w:rsidR="0043262F" w:rsidRPr="00D27CD6" w:rsidRDefault="0043262F" w:rsidP="0043262F">
      <w:pPr>
        <w:spacing w:line="240" w:lineRule="auto"/>
        <w:rPr>
          <w:rFonts w:asciiTheme="majorHAnsi" w:eastAsia="Calibri" w:hAnsiTheme="majorHAnsi"/>
          <w:b/>
          <w:szCs w:val="22"/>
          <w:lang w:val="en-GB"/>
        </w:rPr>
      </w:pPr>
    </w:p>
    <w:tbl>
      <w:tblPr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72" w:type="dxa"/>
          <w:right w:w="43" w:type="dxa"/>
        </w:tblCellMar>
        <w:tblLook w:val="01E0" w:firstRow="1" w:lastRow="1" w:firstColumn="1" w:lastColumn="1" w:noHBand="0" w:noVBand="0"/>
      </w:tblPr>
      <w:tblGrid>
        <w:gridCol w:w="3939"/>
        <w:gridCol w:w="1873"/>
        <w:gridCol w:w="1294"/>
        <w:gridCol w:w="2774"/>
      </w:tblGrid>
      <w:tr w:rsidR="0043262F" w:rsidRPr="00D27CD6" w14:paraId="520AB635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1BDF5E07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948" w:type="pct"/>
            <w:vAlign w:val="center"/>
          </w:tcPr>
          <w:p w14:paraId="6326F53A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b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b/>
                <w:sz w:val="20"/>
                <w:lang w:val="en-GB"/>
              </w:rPr>
              <w:t>Quality</w:t>
            </w:r>
          </w:p>
          <w:p w14:paraId="689AA53C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b/>
                <w:sz w:val="18"/>
                <w:lang w:val="en-GB"/>
              </w:rPr>
            </w:pPr>
            <w:r w:rsidRPr="00D27CD6">
              <w:rPr>
                <w:rFonts w:asciiTheme="majorHAnsi" w:eastAsia="Calibri" w:hAnsiTheme="majorHAnsi"/>
                <w:b/>
                <w:sz w:val="18"/>
                <w:lang w:val="en-GB"/>
              </w:rPr>
              <w:t>1 – Done correctly</w:t>
            </w:r>
          </w:p>
          <w:p w14:paraId="0FC1CF9C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b/>
                <w:sz w:val="18"/>
                <w:lang w:val="en-GB"/>
              </w:rPr>
            </w:pPr>
            <w:r w:rsidRPr="00D27CD6">
              <w:rPr>
                <w:rFonts w:asciiTheme="majorHAnsi" w:eastAsia="Calibri" w:hAnsiTheme="majorHAnsi"/>
                <w:b/>
                <w:sz w:val="18"/>
                <w:lang w:val="en-GB"/>
              </w:rPr>
              <w:t>2 – Done, but needs work</w:t>
            </w:r>
          </w:p>
          <w:p w14:paraId="19463ADD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b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b/>
                <w:sz w:val="18"/>
                <w:lang w:val="en-GB"/>
              </w:rPr>
              <w:t>3 – Not done or done incorrectly</w:t>
            </w:r>
          </w:p>
        </w:tc>
        <w:tc>
          <w:tcPr>
            <w:tcW w:w="655" w:type="pct"/>
            <w:vAlign w:val="center"/>
          </w:tcPr>
          <w:p w14:paraId="364CE3B0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b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b/>
                <w:sz w:val="20"/>
                <w:lang w:val="en-GB"/>
              </w:rPr>
              <w:t>Discussed with In-charge / Nurse / HSA supervisor</w:t>
            </w:r>
          </w:p>
          <w:p w14:paraId="3EC7A1A4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b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b/>
                <w:sz w:val="20"/>
                <w:lang w:val="en-GB"/>
              </w:rPr>
              <w:t>(Y/N)</w:t>
            </w:r>
          </w:p>
        </w:tc>
        <w:tc>
          <w:tcPr>
            <w:tcW w:w="1404" w:type="pct"/>
            <w:vAlign w:val="center"/>
          </w:tcPr>
          <w:p w14:paraId="0B90EE18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b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b/>
                <w:sz w:val="20"/>
                <w:lang w:val="en-GB"/>
              </w:rPr>
              <w:t>Comment/Follow-up Action</w:t>
            </w:r>
          </w:p>
        </w:tc>
      </w:tr>
      <w:tr w:rsidR="0043262F" w:rsidRPr="00D27CD6" w14:paraId="22F1C1A1" w14:textId="77777777" w:rsidTr="00D27CD6">
        <w:trPr>
          <w:trHeight w:val="504"/>
        </w:trPr>
        <w:tc>
          <w:tcPr>
            <w:tcW w:w="5000" w:type="pct"/>
            <w:gridSpan w:val="4"/>
            <w:shd w:val="clear" w:color="auto" w:fill="D5DCE4" w:themeFill="text2" w:themeFillTint="33"/>
            <w:vAlign w:val="center"/>
          </w:tcPr>
          <w:p w14:paraId="7FFCDE86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b/>
                <w:i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b/>
                <w:sz w:val="20"/>
                <w:lang w:val="en-GB"/>
              </w:rPr>
              <w:t>Welcoming of Clients</w:t>
            </w:r>
          </w:p>
        </w:tc>
      </w:tr>
      <w:tr w:rsidR="0043262F" w:rsidRPr="00D27CD6" w14:paraId="3A61B920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2F9DF636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Number of staff and volunteers present</w:t>
            </w:r>
          </w:p>
        </w:tc>
        <w:tc>
          <w:tcPr>
            <w:tcW w:w="948" w:type="pct"/>
            <w:shd w:val="clear" w:color="auto" w:fill="0D0D0D" w:themeFill="text1" w:themeFillTint="F2"/>
            <w:vAlign w:val="center"/>
          </w:tcPr>
          <w:p w14:paraId="59FB3C59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16470E28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3EF6D69E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i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i/>
                <w:sz w:val="20"/>
                <w:lang w:val="en-GB"/>
              </w:rPr>
              <w:t>Staff:</w:t>
            </w:r>
          </w:p>
          <w:p w14:paraId="1E944D2F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i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i/>
                <w:sz w:val="20"/>
                <w:lang w:val="en-GB"/>
              </w:rPr>
              <w:t>Volunteers:</w:t>
            </w:r>
          </w:p>
        </w:tc>
      </w:tr>
      <w:tr w:rsidR="0043262F" w:rsidRPr="00D27CD6" w14:paraId="2BD7EB94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5207CB2E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Staff greet the caregivers and are friendly and helpful</w:t>
            </w:r>
          </w:p>
        </w:tc>
        <w:tc>
          <w:tcPr>
            <w:tcW w:w="948" w:type="pct"/>
            <w:vAlign w:val="center"/>
          </w:tcPr>
          <w:p w14:paraId="100A734A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7BF58D9C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16468E90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0DE0B7E0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15754843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Caregivers do not wait for too long before attended to</w:t>
            </w:r>
          </w:p>
        </w:tc>
        <w:tc>
          <w:tcPr>
            <w:tcW w:w="948" w:type="pct"/>
            <w:vAlign w:val="center"/>
          </w:tcPr>
          <w:p w14:paraId="4F61EE5B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7B0205DA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17A77283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30A168B8" w14:textId="77777777" w:rsidTr="00D27CD6">
        <w:trPr>
          <w:trHeight w:val="504"/>
        </w:trPr>
        <w:tc>
          <w:tcPr>
            <w:tcW w:w="5000" w:type="pct"/>
            <w:gridSpan w:val="4"/>
            <w:shd w:val="clear" w:color="auto" w:fill="D5DCE4" w:themeFill="text2" w:themeFillTint="33"/>
            <w:vAlign w:val="center"/>
          </w:tcPr>
          <w:p w14:paraId="00FACD44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b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b/>
                <w:sz w:val="20"/>
                <w:lang w:val="en-GB"/>
              </w:rPr>
              <w:t>Detection and Triage</w:t>
            </w:r>
          </w:p>
        </w:tc>
      </w:tr>
      <w:tr w:rsidR="0043262F" w:rsidRPr="00D27CD6" w14:paraId="655A8C40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3B3B2B78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Oedema measured and graded accurately</w:t>
            </w:r>
          </w:p>
        </w:tc>
        <w:tc>
          <w:tcPr>
            <w:tcW w:w="948" w:type="pct"/>
            <w:vAlign w:val="center"/>
          </w:tcPr>
          <w:p w14:paraId="67FF6AA7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4CAB78E9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694A603A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45B45814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5DC364C4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MUAC measured accurately</w:t>
            </w:r>
          </w:p>
        </w:tc>
        <w:tc>
          <w:tcPr>
            <w:tcW w:w="948" w:type="pct"/>
            <w:vAlign w:val="center"/>
          </w:tcPr>
          <w:p w14:paraId="2BFD9429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3A29C462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6F5FB51F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766EDE81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32A3CDCF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Weight measured accurately</w:t>
            </w:r>
          </w:p>
        </w:tc>
        <w:tc>
          <w:tcPr>
            <w:tcW w:w="948" w:type="pct"/>
            <w:vAlign w:val="center"/>
          </w:tcPr>
          <w:p w14:paraId="511B502C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1FDF76E3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5AE0A034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5C7DF258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165ADF1F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Height measured accurately</w:t>
            </w:r>
          </w:p>
        </w:tc>
        <w:tc>
          <w:tcPr>
            <w:tcW w:w="948" w:type="pct"/>
            <w:vAlign w:val="center"/>
          </w:tcPr>
          <w:p w14:paraId="372E5D3D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08BBB0C0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23786315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6E93C21D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66C71260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Weight-for-height z-score calculated accurately</w:t>
            </w:r>
          </w:p>
        </w:tc>
        <w:tc>
          <w:tcPr>
            <w:tcW w:w="948" w:type="pct"/>
            <w:vAlign w:val="center"/>
          </w:tcPr>
          <w:p w14:paraId="7E18E91A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1CB390CB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2FC68973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0EDA3B14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358ABB5C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 xml:space="preserve">Emergencies and very sick children are detected and prioritised </w:t>
            </w:r>
          </w:p>
        </w:tc>
        <w:tc>
          <w:tcPr>
            <w:tcW w:w="948" w:type="pct"/>
            <w:vAlign w:val="center"/>
          </w:tcPr>
          <w:p w14:paraId="264296C2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639E5E40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4D92ABEB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5562246E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65192689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 xml:space="preserve">Nurses and clinicians are involved in triage </w:t>
            </w:r>
          </w:p>
        </w:tc>
        <w:tc>
          <w:tcPr>
            <w:tcW w:w="948" w:type="pct"/>
            <w:vAlign w:val="center"/>
          </w:tcPr>
          <w:p w14:paraId="10E83F6C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38D5CA0F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7CB56149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04AA9440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311C73FE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Sugar water is given to all children upon arrival</w:t>
            </w:r>
          </w:p>
        </w:tc>
        <w:tc>
          <w:tcPr>
            <w:tcW w:w="948" w:type="pct"/>
            <w:vAlign w:val="center"/>
          </w:tcPr>
          <w:p w14:paraId="2B9A9D8F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659B38F6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0EE5102F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44170245" w14:textId="77777777" w:rsidTr="00D27CD6">
        <w:trPr>
          <w:trHeight w:val="504"/>
        </w:trPr>
        <w:tc>
          <w:tcPr>
            <w:tcW w:w="5000" w:type="pct"/>
            <w:gridSpan w:val="4"/>
            <w:shd w:val="clear" w:color="auto" w:fill="D5DCE4" w:themeFill="text2" w:themeFillTint="33"/>
            <w:vAlign w:val="center"/>
          </w:tcPr>
          <w:p w14:paraId="1F05FF11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b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b/>
                <w:sz w:val="20"/>
                <w:lang w:val="en-GB"/>
              </w:rPr>
              <w:t>Admission Procedures</w:t>
            </w:r>
          </w:p>
        </w:tc>
      </w:tr>
      <w:tr w:rsidR="0043262F" w:rsidRPr="00D27CD6" w14:paraId="0212B822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41BEFBC4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Registration numbers assigned correctly</w:t>
            </w:r>
          </w:p>
        </w:tc>
        <w:tc>
          <w:tcPr>
            <w:tcW w:w="948" w:type="pct"/>
            <w:vAlign w:val="center"/>
          </w:tcPr>
          <w:p w14:paraId="56CD5ADB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1F23566E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29B78FC1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54687B5B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232E9BBD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Registration numbers written on all documentation</w:t>
            </w:r>
          </w:p>
        </w:tc>
        <w:tc>
          <w:tcPr>
            <w:tcW w:w="948" w:type="pct"/>
            <w:vAlign w:val="center"/>
          </w:tcPr>
          <w:p w14:paraId="4E195BA8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3DDE1D24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0D10B124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0D584F3E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475144A0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Medical history properly done by nurses/clinicians and recorded accurately</w:t>
            </w:r>
          </w:p>
        </w:tc>
        <w:tc>
          <w:tcPr>
            <w:tcW w:w="948" w:type="pct"/>
            <w:vAlign w:val="center"/>
          </w:tcPr>
          <w:p w14:paraId="13C27D8D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27575261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5C002A01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7188E8DD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0FE4C010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Physical examination performed by nurses/clinicians and recorded accurately (check monitoring card)</w:t>
            </w:r>
          </w:p>
        </w:tc>
        <w:tc>
          <w:tcPr>
            <w:tcW w:w="948" w:type="pct"/>
            <w:vAlign w:val="center"/>
          </w:tcPr>
          <w:p w14:paraId="55A8E4AD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4B59A9E6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49D7A95B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3FC09D70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2C5A5A33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Child’s appetite assessed using RUTF (on admission and at all return visits)</w:t>
            </w:r>
          </w:p>
        </w:tc>
        <w:tc>
          <w:tcPr>
            <w:tcW w:w="948" w:type="pct"/>
            <w:vAlign w:val="center"/>
          </w:tcPr>
          <w:p w14:paraId="2143305E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29A357D2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7A6CECAD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3CC97F8B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5B649D70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Caregivers wash their hands before giving RUTF during appetite test</w:t>
            </w:r>
          </w:p>
        </w:tc>
        <w:tc>
          <w:tcPr>
            <w:tcW w:w="948" w:type="pct"/>
            <w:vAlign w:val="center"/>
          </w:tcPr>
          <w:p w14:paraId="3DF8C407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0B85216E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0D60271F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51C11437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192EC294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Safe drinking water available and given to children during appetite test</w:t>
            </w:r>
          </w:p>
        </w:tc>
        <w:tc>
          <w:tcPr>
            <w:tcW w:w="948" w:type="pct"/>
            <w:vAlign w:val="center"/>
          </w:tcPr>
          <w:p w14:paraId="31EB5B64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2D1DEAF0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6FCACA55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3D21C488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77316D33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Admission is according to correct criteria (spot check monitoring cards)</w:t>
            </w:r>
          </w:p>
        </w:tc>
        <w:tc>
          <w:tcPr>
            <w:tcW w:w="948" w:type="pct"/>
            <w:vAlign w:val="center"/>
          </w:tcPr>
          <w:p w14:paraId="3E373AF5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67DDA58A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3D24857C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0E697254" w14:textId="77777777" w:rsidTr="00D27CD6">
        <w:trPr>
          <w:trHeight w:val="504"/>
        </w:trPr>
        <w:tc>
          <w:tcPr>
            <w:tcW w:w="5000" w:type="pct"/>
            <w:gridSpan w:val="4"/>
            <w:shd w:val="clear" w:color="auto" w:fill="D5DCE4" w:themeFill="text2" w:themeFillTint="33"/>
            <w:vAlign w:val="center"/>
          </w:tcPr>
          <w:p w14:paraId="537D711E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b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b/>
                <w:sz w:val="20"/>
                <w:lang w:val="en-GB"/>
              </w:rPr>
              <w:t>Treatment Protocols</w:t>
            </w:r>
          </w:p>
        </w:tc>
      </w:tr>
      <w:tr w:rsidR="0043262F" w:rsidRPr="00D27CD6" w14:paraId="30812306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7E53BF9A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Routine medications given by clinicians according to protocol and recorded accurately</w:t>
            </w:r>
          </w:p>
        </w:tc>
        <w:tc>
          <w:tcPr>
            <w:tcW w:w="948" w:type="pct"/>
            <w:vAlign w:val="center"/>
          </w:tcPr>
          <w:p w14:paraId="6DEA74E6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5693826E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73FF9EEF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54822269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65295BBE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Appetite test is done according to guidelines</w:t>
            </w:r>
          </w:p>
        </w:tc>
        <w:tc>
          <w:tcPr>
            <w:tcW w:w="948" w:type="pct"/>
            <w:vAlign w:val="center"/>
          </w:tcPr>
          <w:p w14:paraId="7EB17B8F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79DE2098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59956CF7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76F96FDE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1F6EF874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lastRenderedPageBreak/>
              <w:t xml:space="preserve">Amount of RUTF or </w:t>
            </w:r>
            <w:proofErr w:type="spellStart"/>
            <w:r w:rsidRPr="00D27CD6">
              <w:rPr>
                <w:rFonts w:asciiTheme="majorHAnsi" w:eastAsia="Calibri" w:hAnsiTheme="majorHAnsi"/>
                <w:i/>
                <w:sz w:val="20"/>
                <w:lang w:val="en-GB"/>
              </w:rPr>
              <w:t>Likuni</w:t>
            </w:r>
            <w:proofErr w:type="spellEnd"/>
            <w:r w:rsidRPr="00D27CD6">
              <w:rPr>
                <w:rFonts w:asciiTheme="majorHAnsi" w:eastAsia="Calibri" w:hAnsiTheme="majorHAnsi"/>
                <w:i/>
                <w:sz w:val="20"/>
                <w:lang w:val="en-GB"/>
              </w:rPr>
              <w:t xml:space="preserve"> </w:t>
            </w:r>
            <w:proofErr w:type="spellStart"/>
            <w:r w:rsidRPr="00D27CD6">
              <w:rPr>
                <w:rFonts w:asciiTheme="majorHAnsi" w:eastAsia="Calibri" w:hAnsiTheme="majorHAnsi"/>
                <w:i/>
                <w:sz w:val="20"/>
                <w:lang w:val="en-GB"/>
              </w:rPr>
              <w:t>Phala</w:t>
            </w:r>
            <w:proofErr w:type="spellEnd"/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 xml:space="preserve"> needed is correctly calculated and given according to guidelines</w:t>
            </w:r>
          </w:p>
        </w:tc>
        <w:tc>
          <w:tcPr>
            <w:tcW w:w="948" w:type="pct"/>
            <w:vAlign w:val="center"/>
          </w:tcPr>
          <w:p w14:paraId="7F3E399A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1134C362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30383296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1C1634F5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5A458D82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Appropriate health and nutrition education given to caregivers/mothers of OTP/SFP beneficiaries</w:t>
            </w:r>
          </w:p>
        </w:tc>
        <w:tc>
          <w:tcPr>
            <w:tcW w:w="948" w:type="pct"/>
            <w:vAlign w:val="center"/>
          </w:tcPr>
          <w:p w14:paraId="3952A9CA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33488400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7FFCB0C3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i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i/>
                <w:sz w:val="20"/>
                <w:lang w:val="en-GB"/>
              </w:rPr>
              <w:t>Note topic:</w:t>
            </w:r>
          </w:p>
        </w:tc>
      </w:tr>
      <w:tr w:rsidR="0043262F" w:rsidRPr="00D27CD6" w14:paraId="5943450D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1AFA6842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Community volunteers take part in health and nutrition education</w:t>
            </w:r>
          </w:p>
        </w:tc>
        <w:tc>
          <w:tcPr>
            <w:tcW w:w="948" w:type="pct"/>
            <w:vAlign w:val="center"/>
          </w:tcPr>
          <w:p w14:paraId="137E69DF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73B044D5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4C4DA1C1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46D37247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04BCD8B2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Follow-up medication given by clinicians according to guidelines and recorded accurately</w:t>
            </w:r>
          </w:p>
        </w:tc>
        <w:tc>
          <w:tcPr>
            <w:tcW w:w="948" w:type="pct"/>
            <w:vAlign w:val="center"/>
          </w:tcPr>
          <w:p w14:paraId="5BD1D764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1C40F00C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0245B23D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31D4F846" w14:textId="77777777" w:rsidTr="00D27CD6">
        <w:trPr>
          <w:trHeight w:val="504"/>
        </w:trPr>
        <w:tc>
          <w:tcPr>
            <w:tcW w:w="5000" w:type="pct"/>
            <w:gridSpan w:val="4"/>
            <w:shd w:val="clear" w:color="auto" w:fill="D5DCE4" w:themeFill="text2" w:themeFillTint="33"/>
            <w:vAlign w:val="center"/>
          </w:tcPr>
          <w:p w14:paraId="38D3D667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b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b/>
                <w:sz w:val="20"/>
                <w:lang w:val="en-GB"/>
              </w:rPr>
              <w:t>Discharge Procedures</w:t>
            </w:r>
          </w:p>
        </w:tc>
      </w:tr>
      <w:tr w:rsidR="0043262F" w:rsidRPr="00D27CD6" w14:paraId="11DFDFD2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52455A83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Non-responders are identified according to the definition for follow-up and referral if necessary</w:t>
            </w:r>
          </w:p>
        </w:tc>
        <w:tc>
          <w:tcPr>
            <w:tcW w:w="948" w:type="pct"/>
            <w:vAlign w:val="center"/>
          </w:tcPr>
          <w:p w14:paraId="49AE3F90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3CC94756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10C287C9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5FF961D4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549A3ECC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Priorities for follow up are discussed with HSA/community worker if needed</w:t>
            </w:r>
          </w:p>
        </w:tc>
        <w:tc>
          <w:tcPr>
            <w:tcW w:w="948" w:type="pct"/>
            <w:vAlign w:val="center"/>
          </w:tcPr>
          <w:p w14:paraId="3C680B33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7E827D5D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6F1050D1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305188F4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7D2ADE40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Beneficiaries discharged according to protocol</w:t>
            </w:r>
          </w:p>
        </w:tc>
        <w:tc>
          <w:tcPr>
            <w:tcW w:w="948" w:type="pct"/>
            <w:vAlign w:val="center"/>
          </w:tcPr>
          <w:p w14:paraId="709D2E17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58FE1779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26D7652F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64EC5FD2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42FFBA0E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Correct number of absentees/defaulters passed to HSAs/community health worker for follow–up</w:t>
            </w:r>
          </w:p>
        </w:tc>
        <w:tc>
          <w:tcPr>
            <w:tcW w:w="948" w:type="pct"/>
            <w:vAlign w:val="center"/>
          </w:tcPr>
          <w:p w14:paraId="67917483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522FC617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0DCF4DE7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6AA3BFC0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5B24F160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Appropriate key messages are given to the caregiver on discharge</w:t>
            </w:r>
          </w:p>
        </w:tc>
        <w:tc>
          <w:tcPr>
            <w:tcW w:w="948" w:type="pct"/>
            <w:vAlign w:val="center"/>
          </w:tcPr>
          <w:p w14:paraId="334CD3E8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256A3191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75FC49AF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474AA2B3" w14:textId="77777777" w:rsidTr="00D27CD6">
        <w:trPr>
          <w:trHeight w:val="504"/>
        </w:trPr>
        <w:tc>
          <w:tcPr>
            <w:tcW w:w="5000" w:type="pct"/>
            <w:gridSpan w:val="4"/>
            <w:shd w:val="clear" w:color="auto" w:fill="D5DCE4" w:themeFill="text2" w:themeFillTint="33"/>
            <w:vAlign w:val="center"/>
          </w:tcPr>
          <w:p w14:paraId="27000849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b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b/>
                <w:sz w:val="20"/>
                <w:lang w:val="en-GB"/>
              </w:rPr>
              <w:t>Documentation and Reporting</w:t>
            </w:r>
          </w:p>
        </w:tc>
      </w:tr>
      <w:tr w:rsidR="0043262F" w:rsidRPr="00D27CD6" w14:paraId="338A04BB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15508020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Registers, monitoring cards, ration cards, reporting forms are available</w:t>
            </w:r>
          </w:p>
        </w:tc>
        <w:tc>
          <w:tcPr>
            <w:tcW w:w="948" w:type="pct"/>
            <w:vAlign w:val="center"/>
          </w:tcPr>
          <w:p w14:paraId="4C500FF6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36811D05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12431BB1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2B481C4A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50E452F3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Registers, monitoring cards, ration cards, and stock cards correctly completed and updated (spot check)</w:t>
            </w:r>
          </w:p>
        </w:tc>
        <w:tc>
          <w:tcPr>
            <w:tcW w:w="948" w:type="pct"/>
            <w:vAlign w:val="center"/>
          </w:tcPr>
          <w:p w14:paraId="624F0606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0CA6F48A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7C001C3C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38E90320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08720B58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Reports are compiled accurately</w:t>
            </w:r>
          </w:p>
        </w:tc>
        <w:tc>
          <w:tcPr>
            <w:tcW w:w="948" w:type="pct"/>
            <w:vAlign w:val="center"/>
          </w:tcPr>
          <w:p w14:paraId="1A29D4E3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51D8B87E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022AA42D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7BEA12F5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5E29C5FB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Reports are timely sent to district/national level as per deadlines</w:t>
            </w:r>
          </w:p>
        </w:tc>
        <w:tc>
          <w:tcPr>
            <w:tcW w:w="948" w:type="pct"/>
            <w:vAlign w:val="center"/>
          </w:tcPr>
          <w:p w14:paraId="039D197C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3CE761B8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139CA81D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63350717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5DE64A92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Cards for children in the programme, defaulters, cured, and deaths are filed systematically in separate folders/boxes</w:t>
            </w:r>
          </w:p>
        </w:tc>
        <w:tc>
          <w:tcPr>
            <w:tcW w:w="948" w:type="pct"/>
            <w:vAlign w:val="center"/>
          </w:tcPr>
          <w:p w14:paraId="66C7AFC2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15AE94D3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659012FB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21F549BB" w14:textId="77777777" w:rsidTr="00D27CD6">
        <w:trPr>
          <w:trHeight w:val="504"/>
        </w:trPr>
        <w:tc>
          <w:tcPr>
            <w:tcW w:w="5000" w:type="pct"/>
            <w:gridSpan w:val="4"/>
            <w:shd w:val="clear" w:color="auto" w:fill="D5DCE4" w:themeFill="text2" w:themeFillTint="33"/>
            <w:vAlign w:val="center"/>
          </w:tcPr>
          <w:p w14:paraId="045DEA61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b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b/>
                <w:sz w:val="20"/>
                <w:lang w:val="en-GB"/>
              </w:rPr>
              <w:t>Stock Management</w:t>
            </w:r>
          </w:p>
        </w:tc>
      </w:tr>
      <w:tr w:rsidR="0043262F" w:rsidRPr="00D27CD6" w14:paraId="118FD3AC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5A1A5124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Store room clean and free of rodents and other infestations</w:t>
            </w:r>
          </w:p>
        </w:tc>
        <w:tc>
          <w:tcPr>
            <w:tcW w:w="948" w:type="pct"/>
            <w:vAlign w:val="center"/>
          </w:tcPr>
          <w:p w14:paraId="3EA7B37C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429D7AFB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2E83CE58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24E5D4CD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55B82ED2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Stock cards available and updated</w:t>
            </w:r>
          </w:p>
        </w:tc>
        <w:tc>
          <w:tcPr>
            <w:tcW w:w="948" w:type="pct"/>
            <w:vAlign w:val="center"/>
          </w:tcPr>
          <w:p w14:paraId="15E9171E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2A2891CC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716E05EA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2F8140BF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20217A71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Stock matches with admissions (please check from monitoring and ration cards)</w:t>
            </w:r>
          </w:p>
        </w:tc>
        <w:tc>
          <w:tcPr>
            <w:tcW w:w="948" w:type="pct"/>
            <w:vAlign w:val="center"/>
          </w:tcPr>
          <w:p w14:paraId="3F62FCD8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538AC25C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0D4F1FBD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  <w:tr w:rsidR="0043262F" w:rsidRPr="00D27CD6" w14:paraId="35CF18E3" w14:textId="77777777" w:rsidTr="00D27CD6">
        <w:trPr>
          <w:trHeight w:val="504"/>
        </w:trPr>
        <w:tc>
          <w:tcPr>
            <w:tcW w:w="1993" w:type="pct"/>
            <w:vAlign w:val="center"/>
          </w:tcPr>
          <w:p w14:paraId="0C9DA3E0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  <w:r w:rsidRPr="00D27CD6">
              <w:rPr>
                <w:rFonts w:asciiTheme="majorHAnsi" w:eastAsia="Calibri" w:hAnsiTheme="majorHAnsi"/>
                <w:sz w:val="20"/>
                <w:lang w:val="en-GB"/>
              </w:rPr>
              <w:t>Critical stock levels are known and reported to district level on time for replenishment</w:t>
            </w:r>
          </w:p>
        </w:tc>
        <w:tc>
          <w:tcPr>
            <w:tcW w:w="948" w:type="pct"/>
            <w:vAlign w:val="center"/>
          </w:tcPr>
          <w:p w14:paraId="16A47C9A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655" w:type="pct"/>
            <w:vAlign w:val="center"/>
          </w:tcPr>
          <w:p w14:paraId="3F4CEA93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  <w:tc>
          <w:tcPr>
            <w:tcW w:w="1404" w:type="pct"/>
            <w:vAlign w:val="center"/>
          </w:tcPr>
          <w:p w14:paraId="04CFDFF3" w14:textId="77777777" w:rsidR="0043262F" w:rsidRPr="00D27CD6" w:rsidRDefault="0043262F" w:rsidP="00D27CD6">
            <w:pPr>
              <w:spacing w:after="0" w:line="216" w:lineRule="auto"/>
              <w:jc w:val="left"/>
              <w:rPr>
                <w:rFonts w:asciiTheme="majorHAnsi" w:eastAsia="Calibri" w:hAnsiTheme="majorHAnsi"/>
                <w:sz w:val="20"/>
                <w:lang w:val="en-GB"/>
              </w:rPr>
            </w:pPr>
          </w:p>
        </w:tc>
      </w:tr>
    </w:tbl>
    <w:p w14:paraId="64FA8B5D" w14:textId="77777777" w:rsidR="0043262F" w:rsidRPr="00D27CD6" w:rsidRDefault="0043262F" w:rsidP="00D27CD6">
      <w:pPr>
        <w:spacing w:after="0" w:line="240" w:lineRule="auto"/>
        <w:jc w:val="left"/>
        <w:rPr>
          <w:rFonts w:asciiTheme="majorHAnsi" w:eastAsia="Calibri" w:hAnsiTheme="majorHAnsi"/>
          <w:b/>
          <w:bCs/>
          <w:lang w:val="en-GB"/>
        </w:rPr>
      </w:pPr>
    </w:p>
    <w:p w14:paraId="7AC152E3" w14:textId="77777777" w:rsidR="0043262F" w:rsidRPr="00D27CD6" w:rsidRDefault="0043262F" w:rsidP="0043262F">
      <w:pPr>
        <w:spacing w:line="240" w:lineRule="auto"/>
        <w:jc w:val="left"/>
        <w:rPr>
          <w:rFonts w:asciiTheme="majorHAnsi" w:eastAsia="Calibri" w:hAnsiTheme="majorHAnsi"/>
          <w:b/>
          <w:bCs/>
          <w:lang w:val="en-GB"/>
        </w:rPr>
      </w:pPr>
      <w:r w:rsidRPr="00D27CD6">
        <w:rPr>
          <w:rFonts w:asciiTheme="majorHAnsi" w:eastAsia="Calibri" w:hAnsiTheme="majorHAnsi"/>
          <w:b/>
          <w:bCs/>
          <w:lang w:val="en-GB"/>
        </w:rPr>
        <w:t xml:space="preserve">Summary of recommendations for follow up: </w:t>
      </w:r>
    </w:p>
    <w:p w14:paraId="6595C214" w14:textId="77777777" w:rsidR="0043262F" w:rsidRPr="00D27CD6" w:rsidRDefault="0043262F" w:rsidP="0043262F">
      <w:pPr>
        <w:spacing w:line="240" w:lineRule="auto"/>
        <w:jc w:val="left"/>
        <w:rPr>
          <w:rFonts w:asciiTheme="majorHAnsi" w:eastAsia="Calibri" w:hAnsiTheme="majorHAnsi"/>
          <w:b/>
          <w:bCs/>
          <w:lang w:val="en-GB"/>
        </w:rPr>
      </w:pPr>
    </w:p>
    <w:p w14:paraId="3D435D98" w14:textId="1A8B49A2" w:rsidR="0043262F" w:rsidRDefault="0043262F" w:rsidP="0043262F">
      <w:pPr>
        <w:spacing w:line="240" w:lineRule="auto"/>
        <w:jc w:val="left"/>
        <w:rPr>
          <w:rFonts w:asciiTheme="majorHAnsi" w:eastAsia="Calibri" w:hAnsiTheme="majorHAnsi"/>
          <w:b/>
          <w:bCs/>
          <w:lang w:val="en-GB"/>
        </w:rPr>
      </w:pPr>
    </w:p>
    <w:p w14:paraId="6C947EE0" w14:textId="77777777" w:rsidR="00D27CD6" w:rsidRPr="00D27CD6" w:rsidRDefault="00D27CD6" w:rsidP="00D27CD6">
      <w:pPr>
        <w:spacing w:after="0" w:line="240" w:lineRule="auto"/>
        <w:jc w:val="left"/>
        <w:rPr>
          <w:rFonts w:asciiTheme="majorHAnsi" w:eastAsia="Calibri" w:hAnsiTheme="majorHAnsi"/>
          <w:b/>
          <w:bCs/>
          <w:lang w:val="en-GB"/>
        </w:rPr>
      </w:pPr>
    </w:p>
    <w:p w14:paraId="5C6A7260" w14:textId="77777777" w:rsidR="0043262F" w:rsidRPr="00D27CD6" w:rsidRDefault="0043262F" w:rsidP="00D27CD6">
      <w:pPr>
        <w:spacing w:after="360" w:line="240" w:lineRule="auto"/>
        <w:jc w:val="left"/>
        <w:rPr>
          <w:rFonts w:asciiTheme="majorHAnsi" w:eastAsia="Calibri" w:hAnsiTheme="majorHAnsi"/>
          <w:b/>
          <w:bCs/>
          <w:lang w:val="en-GB"/>
        </w:rPr>
      </w:pPr>
      <w:r w:rsidRPr="00D27CD6">
        <w:rPr>
          <w:rFonts w:asciiTheme="majorHAnsi" w:eastAsia="Calibri" w:hAnsiTheme="majorHAnsi"/>
          <w:b/>
          <w:bCs/>
          <w:lang w:val="en-GB"/>
        </w:rPr>
        <w:t>Name and signature of focal person: _____________________________________________</w:t>
      </w:r>
    </w:p>
    <w:p w14:paraId="3267CF84" w14:textId="44E25BCB" w:rsidR="00E87923" w:rsidRPr="00D27CD6" w:rsidRDefault="0043262F" w:rsidP="00D27CD6">
      <w:pPr>
        <w:spacing w:before="240" w:after="0" w:line="240" w:lineRule="auto"/>
        <w:rPr>
          <w:rFonts w:asciiTheme="majorHAnsi" w:hAnsiTheme="majorHAnsi"/>
        </w:rPr>
      </w:pPr>
      <w:r w:rsidRPr="00D27CD6">
        <w:rPr>
          <w:rFonts w:asciiTheme="majorHAnsi" w:eastAsia="Calibri" w:hAnsiTheme="majorHAnsi"/>
          <w:b/>
          <w:lang w:val="en-GB"/>
        </w:rPr>
        <w:t>Name and signature of supervisor(s):</w:t>
      </w:r>
      <w:r w:rsidRPr="00D27CD6">
        <w:rPr>
          <w:rFonts w:asciiTheme="majorHAnsi" w:eastAsia="Calibri" w:hAnsiTheme="majorHAnsi"/>
          <w:b/>
          <w:bCs/>
          <w:lang w:val="en-GB"/>
        </w:rPr>
        <w:t xml:space="preserve"> _____________________________________________</w:t>
      </w:r>
    </w:p>
    <w:sectPr w:rsidR="00E87923" w:rsidRPr="00D27CD6" w:rsidSect="00D27CD6">
      <w:pgSz w:w="11906" w:h="16838"/>
      <w:pgMar w:top="1152" w:right="1008" w:bottom="720" w:left="100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C2976"/>
    <w:multiLevelType w:val="hybridMultilevel"/>
    <w:tmpl w:val="AB08F57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B155A4"/>
    <w:multiLevelType w:val="hybridMultilevel"/>
    <w:tmpl w:val="E34201B4"/>
    <w:lvl w:ilvl="0" w:tplc="D162283C">
      <w:start w:val="1"/>
      <w:numFmt w:val="bullet"/>
      <w:pStyle w:val="Bullet-blue-11p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5B9BD5" w:themeColor="accent1"/>
        <w:sz w:val="20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E91C35"/>
    <w:multiLevelType w:val="hybridMultilevel"/>
    <w:tmpl w:val="EEA256B4"/>
    <w:lvl w:ilvl="0" w:tplc="4FA4C5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5B9BD5" w:themeColor="accent1"/>
        <w:sz w:val="22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872D6F"/>
    <w:multiLevelType w:val="multilevel"/>
    <w:tmpl w:val="6BE467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72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72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72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72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72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720"/>
      </w:pPr>
    </w:lvl>
  </w:abstractNum>
  <w:abstractNum w:abstractNumId="4" w15:restartNumberingAfterBreak="0">
    <w:nsid w:val="6A131FF5"/>
    <w:multiLevelType w:val="hybridMultilevel"/>
    <w:tmpl w:val="BE3C8574"/>
    <w:lvl w:ilvl="0" w:tplc="141A8994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000000" w:themeColor="text1"/>
        <w:sz w:val="22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62F"/>
    <w:rsid w:val="00012102"/>
    <w:rsid w:val="000130D0"/>
    <w:rsid w:val="0002705D"/>
    <w:rsid w:val="00040BD1"/>
    <w:rsid w:val="00046A88"/>
    <w:rsid w:val="00051B60"/>
    <w:rsid w:val="00052E44"/>
    <w:rsid w:val="00067AF2"/>
    <w:rsid w:val="000773B0"/>
    <w:rsid w:val="00081507"/>
    <w:rsid w:val="00081E4A"/>
    <w:rsid w:val="000862F6"/>
    <w:rsid w:val="000A7B37"/>
    <w:rsid w:val="000B626E"/>
    <w:rsid w:val="000B7EE2"/>
    <w:rsid w:val="000C0A6C"/>
    <w:rsid w:val="000C2527"/>
    <w:rsid w:val="000E135D"/>
    <w:rsid w:val="000E44F8"/>
    <w:rsid w:val="000F392C"/>
    <w:rsid w:val="000F4864"/>
    <w:rsid w:val="000F59BA"/>
    <w:rsid w:val="001214B8"/>
    <w:rsid w:val="0014698A"/>
    <w:rsid w:val="0015136A"/>
    <w:rsid w:val="00166110"/>
    <w:rsid w:val="00173DE1"/>
    <w:rsid w:val="00182DDA"/>
    <w:rsid w:val="00197C4B"/>
    <w:rsid w:val="00197FF5"/>
    <w:rsid w:val="001A03F9"/>
    <w:rsid w:val="001A39C3"/>
    <w:rsid w:val="001B1A04"/>
    <w:rsid w:val="001C723D"/>
    <w:rsid w:val="001F1D0C"/>
    <w:rsid w:val="001F4A00"/>
    <w:rsid w:val="001F5C7A"/>
    <w:rsid w:val="00206F16"/>
    <w:rsid w:val="002215AE"/>
    <w:rsid w:val="00221745"/>
    <w:rsid w:val="002259A3"/>
    <w:rsid w:val="00236949"/>
    <w:rsid w:val="0024161F"/>
    <w:rsid w:val="002454C8"/>
    <w:rsid w:val="00285BCB"/>
    <w:rsid w:val="00287A69"/>
    <w:rsid w:val="00292E1E"/>
    <w:rsid w:val="00292EB5"/>
    <w:rsid w:val="00293176"/>
    <w:rsid w:val="002A6A33"/>
    <w:rsid w:val="002B12D4"/>
    <w:rsid w:val="002B460B"/>
    <w:rsid w:val="002B4B2A"/>
    <w:rsid w:val="002C3074"/>
    <w:rsid w:val="002D1202"/>
    <w:rsid w:val="002D2D8E"/>
    <w:rsid w:val="002D4796"/>
    <w:rsid w:val="00306E65"/>
    <w:rsid w:val="00306FC7"/>
    <w:rsid w:val="00310E64"/>
    <w:rsid w:val="00315AED"/>
    <w:rsid w:val="003343A0"/>
    <w:rsid w:val="00350E88"/>
    <w:rsid w:val="00365BFD"/>
    <w:rsid w:val="0038123F"/>
    <w:rsid w:val="00381D81"/>
    <w:rsid w:val="0038377F"/>
    <w:rsid w:val="00395D3C"/>
    <w:rsid w:val="003B1908"/>
    <w:rsid w:val="003B1B48"/>
    <w:rsid w:val="003B5D46"/>
    <w:rsid w:val="003C1372"/>
    <w:rsid w:val="003D77CB"/>
    <w:rsid w:val="003E3727"/>
    <w:rsid w:val="003E61AF"/>
    <w:rsid w:val="004120CE"/>
    <w:rsid w:val="0043262F"/>
    <w:rsid w:val="00450ADC"/>
    <w:rsid w:val="00457C3A"/>
    <w:rsid w:val="0046365E"/>
    <w:rsid w:val="0048139A"/>
    <w:rsid w:val="00486085"/>
    <w:rsid w:val="00491D4E"/>
    <w:rsid w:val="004928A7"/>
    <w:rsid w:val="004C2553"/>
    <w:rsid w:val="004C3480"/>
    <w:rsid w:val="004E20F5"/>
    <w:rsid w:val="004F2A0B"/>
    <w:rsid w:val="004F4390"/>
    <w:rsid w:val="005028D9"/>
    <w:rsid w:val="005075CF"/>
    <w:rsid w:val="005111A9"/>
    <w:rsid w:val="00512F63"/>
    <w:rsid w:val="00520928"/>
    <w:rsid w:val="00525855"/>
    <w:rsid w:val="00531637"/>
    <w:rsid w:val="00537B26"/>
    <w:rsid w:val="0054591F"/>
    <w:rsid w:val="00552EF1"/>
    <w:rsid w:val="00561A3E"/>
    <w:rsid w:val="00577DCC"/>
    <w:rsid w:val="005849D8"/>
    <w:rsid w:val="005A4D78"/>
    <w:rsid w:val="005A75EC"/>
    <w:rsid w:val="005C61F4"/>
    <w:rsid w:val="005C6CD1"/>
    <w:rsid w:val="0060029F"/>
    <w:rsid w:val="00611842"/>
    <w:rsid w:val="006165CC"/>
    <w:rsid w:val="00621DDB"/>
    <w:rsid w:val="0062239A"/>
    <w:rsid w:val="006245EF"/>
    <w:rsid w:val="00632E28"/>
    <w:rsid w:val="006364A0"/>
    <w:rsid w:val="00653CE0"/>
    <w:rsid w:val="00656202"/>
    <w:rsid w:val="006813C8"/>
    <w:rsid w:val="00685231"/>
    <w:rsid w:val="006A4059"/>
    <w:rsid w:val="006A5F1A"/>
    <w:rsid w:val="006A5F62"/>
    <w:rsid w:val="006D2C43"/>
    <w:rsid w:val="006E3684"/>
    <w:rsid w:val="006E6048"/>
    <w:rsid w:val="006E7F15"/>
    <w:rsid w:val="00703783"/>
    <w:rsid w:val="0071602E"/>
    <w:rsid w:val="007253D3"/>
    <w:rsid w:val="007274D4"/>
    <w:rsid w:val="007453CB"/>
    <w:rsid w:val="0079117D"/>
    <w:rsid w:val="00791B1C"/>
    <w:rsid w:val="007B320B"/>
    <w:rsid w:val="007C0701"/>
    <w:rsid w:val="007D0C59"/>
    <w:rsid w:val="007D144A"/>
    <w:rsid w:val="007F144E"/>
    <w:rsid w:val="007F38EC"/>
    <w:rsid w:val="007F6075"/>
    <w:rsid w:val="008057D9"/>
    <w:rsid w:val="008171EE"/>
    <w:rsid w:val="00817977"/>
    <w:rsid w:val="00830605"/>
    <w:rsid w:val="00830FB5"/>
    <w:rsid w:val="00831832"/>
    <w:rsid w:val="008437EB"/>
    <w:rsid w:val="00847838"/>
    <w:rsid w:val="00850C7F"/>
    <w:rsid w:val="00851A62"/>
    <w:rsid w:val="008573CD"/>
    <w:rsid w:val="00871885"/>
    <w:rsid w:val="00885EF1"/>
    <w:rsid w:val="00887873"/>
    <w:rsid w:val="008A251C"/>
    <w:rsid w:val="008A4700"/>
    <w:rsid w:val="008B3BE1"/>
    <w:rsid w:val="008C21D1"/>
    <w:rsid w:val="008D2C21"/>
    <w:rsid w:val="008E2230"/>
    <w:rsid w:val="008E26EA"/>
    <w:rsid w:val="009123FA"/>
    <w:rsid w:val="009124A4"/>
    <w:rsid w:val="00927085"/>
    <w:rsid w:val="009421C5"/>
    <w:rsid w:val="00942851"/>
    <w:rsid w:val="00956773"/>
    <w:rsid w:val="0097130C"/>
    <w:rsid w:val="00972ED2"/>
    <w:rsid w:val="009827F1"/>
    <w:rsid w:val="00993D93"/>
    <w:rsid w:val="009A3BBD"/>
    <w:rsid w:val="009B6703"/>
    <w:rsid w:val="009C3136"/>
    <w:rsid w:val="009D2318"/>
    <w:rsid w:val="009F25A8"/>
    <w:rsid w:val="009F367F"/>
    <w:rsid w:val="009F37AB"/>
    <w:rsid w:val="009F577D"/>
    <w:rsid w:val="009F7BFA"/>
    <w:rsid w:val="00A03FB3"/>
    <w:rsid w:val="00A17E12"/>
    <w:rsid w:val="00A23AD2"/>
    <w:rsid w:val="00A963B1"/>
    <w:rsid w:val="00AA1B8E"/>
    <w:rsid w:val="00AF184C"/>
    <w:rsid w:val="00AF6250"/>
    <w:rsid w:val="00AF63AF"/>
    <w:rsid w:val="00B07F3F"/>
    <w:rsid w:val="00B20C38"/>
    <w:rsid w:val="00B228D0"/>
    <w:rsid w:val="00B3205A"/>
    <w:rsid w:val="00B37DB0"/>
    <w:rsid w:val="00B539C7"/>
    <w:rsid w:val="00B54835"/>
    <w:rsid w:val="00B62C2B"/>
    <w:rsid w:val="00B64986"/>
    <w:rsid w:val="00B67049"/>
    <w:rsid w:val="00B86735"/>
    <w:rsid w:val="00B87DA5"/>
    <w:rsid w:val="00B92207"/>
    <w:rsid w:val="00B95F61"/>
    <w:rsid w:val="00B9611F"/>
    <w:rsid w:val="00BB2B34"/>
    <w:rsid w:val="00BD7EC9"/>
    <w:rsid w:val="00BE34FA"/>
    <w:rsid w:val="00BE7F85"/>
    <w:rsid w:val="00BF4A67"/>
    <w:rsid w:val="00C06F11"/>
    <w:rsid w:val="00C15C0B"/>
    <w:rsid w:val="00C24EE0"/>
    <w:rsid w:val="00C27966"/>
    <w:rsid w:val="00C34CCD"/>
    <w:rsid w:val="00C46105"/>
    <w:rsid w:val="00C51B86"/>
    <w:rsid w:val="00C62376"/>
    <w:rsid w:val="00CA64ED"/>
    <w:rsid w:val="00CA7F84"/>
    <w:rsid w:val="00CB278B"/>
    <w:rsid w:val="00CC7215"/>
    <w:rsid w:val="00CE7547"/>
    <w:rsid w:val="00CF3638"/>
    <w:rsid w:val="00CF37A2"/>
    <w:rsid w:val="00D0706A"/>
    <w:rsid w:val="00D07411"/>
    <w:rsid w:val="00D10E2F"/>
    <w:rsid w:val="00D11E5A"/>
    <w:rsid w:val="00D1353F"/>
    <w:rsid w:val="00D27CD6"/>
    <w:rsid w:val="00D30CBF"/>
    <w:rsid w:val="00D32C63"/>
    <w:rsid w:val="00D51780"/>
    <w:rsid w:val="00D51B5D"/>
    <w:rsid w:val="00D7059D"/>
    <w:rsid w:val="00D7481C"/>
    <w:rsid w:val="00D9181E"/>
    <w:rsid w:val="00D969DB"/>
    <w:rsid w:val="00DA5D81"/>
    <w:rsid w:val="00DA7AD2"/>
    <w:rsid w:val="00DC25E9"/>
    <w:rsid w:val="00DC286A"/>
    <w:rsid w:val="00DD7DB5"/>
    <w:rsid w:val="00DE4EA5"/>
    <w:rsid w:val="00DF3595"/>
    <w:rsid w:val="00DF4AB6"/>
    <w:rsid w:val="00E03642"/>
    <w:rsid w:val="00E11D12"/>
    <w:rsid w:val="00E21AAC"/>
    <w:rsid w:val="00E40245"/>
    <w:rsid w:val="00E41E66"/>
    <w:rsid w:val="00E5380A"/>
    <w:rsid w:val="00E61C7E"/>
    <w:rsid w:val="00E66655"/>
    <w:rsid w:val="00E7638E"/>
    <w:rsid w:val="00E87923"/>
    <w:rsid w:val="00E908BC"/>
    <w:rsid w:val="00E926D2"/>
    <w:rsid w:val="00E9370C"/>
    <w:rsid w:val="00EB0300"/>
    <w:rsid w:val="00EB63BD"/>
    <w:rsid w:val="00EB6ED9"/>
    <w:rsid w:val="00EC0F34"/>
    <w:rsid w:val="00ED16AC"/>
    <w:rsid w:val="00EF3A64"/>
    <w:rsid w:val="00F05116"/>
    <w:rsid w:val="00F0704F"/>
    <w:rsid w:val="00F07E08"/>
    <w:rsid w:val="00F125CE"/>
    <w:rsid w:val="00F1273D"/>
    <w:rsid w:val="00F2397B"/>
    <w:rsid w:val="00F2598C"/>
    <w:rsid w:val="00F338AC"/>
    <w:rsid w:val="00F345D4"/>
    <w:rsid w:val="00F52937"/>
    <w:rsid w:val="00F60FB3"/>
    <w:rsid w:val="00F61CD8"/>
    <w:rsid w:val="00F6279C"/>
    <w:rsid w:val="00F70247"/>
    <w:rsid w:val="00F76D68"/>
    <w:rsid w:val="00F878DA"/>
    <w:rsid w:val="00FB4D53"/>
    <w:rsid w:val="00FC21B9"/>
    <w:rsid w:val="00FC27E2"/>
    <w:rsid w:val="00FD2834"/>
    <w:rsid w:val="00FD3636"/>
    <w:rsid w:val="00FD5ACF"/>
    <w:rsid w:val="00FE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47497"/>
  <w15:chartTrackingRefBased/>
  <w15:docId w15:val="{751D803F-F3F0-45D3-81B3-91611A4C9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3262F"/>
    <w:pPr>
      <w:spacing w:after="200" w:line="252" w:lineRule="auto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43262F"/>
    <w:pPr>
      <w:keepNext/>
      <w:spacing w:before="200" w:after="120" w:line="216" w:lineRule="auto"/>
      <w:outlineLvl w:val="1"/>
    </w:pPr>
    <w:rPr>
      <w:rFonts w:asciiTheme="minorHAnsi" w:hAnsiTheme="minorHAnsi" w:cs="Arial"/>
      <w:b/>
      <w:bCs/>
      <w:iCs/>
      <w:color w:val="44546A" w:themeColor="text2"/>
      <w:sz w:val="32"/>
      <w:szCs w:val="24"/>
    </w:rPr>
  </w:style>
  <w:style w:type="paragraph" w:styleId="Heading4">
    <w:name w:val="heading 4"/>
    <w:basedOn w:val="Normal"/>
    <w:next w:val="Normal"/>
    <w:link w:val="Heading4Char"/>
    <w:qFormat/>
    <w:rsid w:val="0043262F"/>
    <w:pPr>
      <w:keepNext/>
      <w:spacing w:after="60"/>
      <w:jc w:val="left"/>
      <w:outlineLvl w:val="3"/>
    </w:pPr>
    <w:rPr>
      <w:rFonts w:ascii="Calibri Light" w:hAnsi="Calibri Light"/>
      <w:b/>
      <w:color w:val="44546A" w:themeColor="text2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3262F"/>
    <w:rPr>
      <w:rFonts w:eastAsia="Times New Roman" w:cs="Arial"/>
      <w:b/>
      <w:bCs/>
      <w:iCs/>
      <w:color w:val="44546A" w:themeColor="text2"/>
      <w:sz w:val="32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43262F"/>
    <w:rPr>
      <w:rFonts w:ascii="Calibri Light" w:eastAsia="Times New Roman" w:hAnsi="Calibri Light" w:cs="Times New Roman"/>
      <w:b/>
      <w:color w:val="44546A" w:themeColor="text2"/>
      <w:sz w:val="24"/>
      <w:szCs w:val="20"/>
      <w:lang w:val="en-GB"/>
    </w:rPr>
  </w:style>
  <w:style w:type="table" w:customStyle="1" w:styleId="TableGrid2">
    <w:name w:val="Table Grid2"/>
    <w:basedOn w:val="TableNormal"/>
    <w:next w:val="TableGrid"/>
    <w:uiPriority w:val="59"/>
    <w:rsid w:val="0043262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-blue-11pt">
    <w:name w:val="Bullet - blue- 11 pt"/>
    <w:qFormat/>
    <w:rsid w:val="0043262F"/>
    <w:pPr>
      <w:numPr>
        <w:numId w:val="2"/>
      </w:numPr>
      <w:spacing w:after="120" w:line="240" w:lineRule="auto"/>
      <w:ind w:left="540"/>
    </w:pPr>
    <w:rPr>
      <w:rFonts w:ascii="Times New Roman" w:eastAsia="Times New Roman" w:hAnsi="Times New Roman" w:cs="Times New Roman"/>
      <w:szCs w:val="20"/>
      <w:lang w:val="en-US"/>
    </w:rPr>
  </w:style>
  <w:style w:type="table" w:styleId="TableGrid">
    <w:name w:val="Table Grid"/>
    <w:basedOn w:val="TableNormal"/>
    <w:uiPriority w:val="39"/>
    <w:rsid w:val="00432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32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262F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262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2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262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2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62F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Tablebullet">
    <w:name w:val="Table bullet"/>
    <w:basedOn w:val="Normal"/>
    <w:rsid w:val="00B07F3F"/>
    <w:pPr>
      <w:numPr>
        <w:numId w:val="5"/>
      </w:numPr>
      <w:spacing w:after="120" w:line="240" w:lineRule="auto"/>
      <w:ind w:left="634"/>
    </w:pPr>
    <w:rPr>
      <w:rFonts w:asciiTheme="majorHAnsi" w:hAnsiTheme="majorHAnsi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Outpatient Therapeutic Programme (OTP) and Supplementary Feeding Programme (SFP) Supervision Checklist</dc:title>
  <dc:subject/>
  <dc:creator>Alice Nkoroi</dc:creator>
  <cp:keywords/>
  <dc:description/>
  <cp:lastModifiedBy>Stacy Moore</cp:lastModifiedBy>
  <cp:revision>11</cp:revision>
  <dcterms:created xsi:type="dcterms:W3CDTF">2017-02-12T15:42:00Z</dcterms:created>
  <dcterms:modified xsi:type="dcterms:W3CDTF">2017-05-26T14:45:00Z</dcterms:modified>
</cp:coreProperties>
</file>